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0EB8A" w14:textId="34DE6BA0" w:rsidR="00F02E72" w:rsidRPr="00DE21A1" w:rsidRDefault="00F02E72" w:rsidP="00F02E72">
      <w:pPr>
        <w:spacing w:after="0" w:line="240" w:lineRule="auto"/>
        <w:outlineLvl w:val="0"/>
        <w:rPr>
          <w:rFonts w:ascii="Times New Roman" w:eastAsia="Times New Roman" w:hAnsi="Times New Roman" w:cs="Times New Roman"/>
          <w:color w:val="000000"/>
        </w:rPr>
      </w:pPr>
    </w:p>
    <w:p w14:paraId="0058E94C" w14:textId="12337F70" w:rsidR="00F02E72" w:rsidRPr="00DE21A1" w:rsidRDefault="00F02E72" w:rsidP="00F02E72">
      <w:pPr>
        <w:spacing w:after="0" w:line="240" w:lineRule="auto"/>
        <w:outlineLvl w:val="0"/>
        <w:rPr>
          <w:rFonts w:ascii="Times New Roman" w:eastAsia="Times New Roman" w:hAnsi="Times New Roman" w:cs="Times New Roman"/>
          <w:color w:val="000000"/>
        </w:rPr>
      </w:pPr>
    </w:p>
    <w:p w14:paraId="244581AE" w14:textId="2CDE7745" w:rsidR="00F02E72" w:rsidRPr="00DE21A1" w:rsidRDefault="00F02E72" w:rsidP="00F02E72">
      <w:pPr>
        <w:spacing w:after="0" w:line="240" w:lineRule="auto"/>
        <w:outlineLvl w:val="0"/>
        <w:rPr>
          <w:rFonts w:ascii="Times New Roman" w:eastAsia="Times New Roman" w:hAnsi="Times New Roman" w:cs="Times New Roman"/>
          <w:color w:val="000000"/>
        </w:rPr>
      </w:pPr>
    </w:p>
    <w:p w14:paraId="48BD2B91" w14:textId="0AC37FAE" w:rsidR="00F02E72" w:rsidRPr="00DE21A1" w:rsidRDefault="00F02E72" w:rsidP="00DE21A1">
      <w:pPr>
        <w:spacing w:after="0" w:line="240" w:lineRule="auto"/>
        <w:ind w:left="284"/>
        <w:outlineLvl w:val="0"/>
        <w:rPr>
          <w:rFonts w:ascii="Times New Roman" w:eastAsia="Times New Roman" w:hAnsi="Times New Roman" w:cs="Times New Roman"/>
          <w:color w:val="000000"/>
        </w:rPr>
      </w:pPr>
      <w:r w:rsidRPr="00DE21A1">
        <w:rPr>
          <w:rFonts w:ascii="Times New Roman" w:eastAsia="Times New Roman" w:hAnsi="Times New Roman" w:cs="Times New Roman"/>
          <w:noProof/>
          <w:color w:val="000000"/>
        </w:rPr>
        <w:drawing>
          <wp:inline distT="0" distB="0" distL="0" distR="0" wp14:anchorId="0905EA84" wp14:editId="24C1155D">
            <wp:extent cx="5524500" cy="965200"/>
            <wp:effectExtent l="0" t="0" r="0" b="0"/>
            <wp:docPr id="172020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06771" name=""/>
                    <pic:cNvPicPr/>
                  </pic:nvPicPr>
                  <pic:blipFill>
                    <a:blip r:embed="rId8"/>
                    <a:stretch>
                      <a:fillRect/>
                    </a:stretch>
                  </pic:blipFill>
                  <pic:spPr>
                    <a:xfrm>
                      <a:off x="0" y="0"/>
                      <a:ext cx="5524500" cy="965200"/>
                    </a:xfrm>
                    <a:prstGeom prst="rect">
                      <a:avLst/>
                    </a:prstGeom>
                  </pic:spPr>
                </pic:pic>
              </a:graphicData>
            </a:graphic>
          </wp:inline>
        </w:drawing>
      </w:r>
    </w:p>
    <w:p w14:paraId="5AC028BA" w14:textId="77777777" w:rsidR="00F02E72" w:rsidRPr="00DE21A1" w:rsidRDefault="00F02E72" w:rsidP="00F02E72">
      <w:pPr>
        <w:spacing w:after="0" w:line="240" w:lineRule="auto"/>
        <w:outlineLvl w:val="0"/>
        <w:rPr>
          <w:rFonts w:ascii="Times New Roman" w:eastAsia="Times New Roman" w:hAnsi="Times New Roman" w:cs="Times New Roman"/>
          <w:color w:val="000000"/>
        </w:rPr>
      </w:pPr>
    </w:p>
    <w:p w14:paraId="6DFACC1E" w14:textId="221D57DB" w:rsidR="00F02E72" w:rsidRPr="00DE21A1" w:rsidRDefault="00F02E72" w:rsidP="00BB5206">
      <w:pPr>
        <w:spacing w:after="0" w:line="240" w:lineRule="auto"/>
        <w:ind w:left="426" w:right="118" w:firstLine="141"/>
        <w:outlineLvl w:val="0"/>
        <w:rPr>
          <w:rFonts w:ascii="Times New Roman" w:eastAsia="Times New Roman" w:hAnsi="Times New Roman" w:cs="Times New Roman"/>
          <w:color w:val="000000"/>
        </w:rPr>
      </w:pPr>
      <w:r w:rsidRPr="00DE21A1">
        <w:rPr>
          <w:rFonts w:ascii="Times New Roman" w:eastAsia="Times New Roman" w:hAnsi="Times New Roman" w:cs="Times New Roman"/>
          <w:color w:val="000000"/>
        </w:rPr>
        <w:t>Original Article</w:t>
      </w:r>
    </w:p>
    <w:p w14:paraId="79F35441" w14:textId="77777777" w:rsidR="00F02E72" w:rsidRPr="00DE21A1" w:rsidRDefault="00F02E72" w:rsidP="00BB5206">
      <w:pPr>
        <w:spacing w:after="0" w:line="240" w:lineRule="auto"/>
        <w:ind w:left="426" w:right="118" w:firstLine="141"/>
        <w:rPr>
          <w:rFonts w:ascii="Times New Roman" w:eastAsia="Times New Roman" w:hAnsi="Times New Roman" w:cs="Times New Roman"/>
          <w:b/>
          <w:bCs/>
          <w:sz w:val="24"/>
          <w:szCs w:val="24"/>
        </w:rPr>
      </w:pPr>
    </w:p>
    <w:p w14:paraId="7CEF26C6" w14:textId="18E73BF1" w:rsidR="00290E77" w:rsidRPr="00DE21A1" w:rsidRDefault="00145EC8" w:rsidP="000E66B8">
      <w:pPr>
        <w:spacing w:after="0" w:line="240" w:lineRule="auto"/>
        <w:ind w:left="426" w:right="118"/>
        <w:rPr>
          <w:rFonts w:ascii="Times New Roman" w:eastAsia="Times New Roman" w:hAnsi="Times New Roman" w:cs="Times New Roman"/>
          <w:b/>
          <w:bCs/>
        </w:rPr>
      </w:pPr>
      <w:r w:rsidRPr="00DE21A1">
        <w:rPr>
          <w:rFonts w:ascii="Times New Roman" w:eastAsia="Times New Roman" w:hAnsi="Times New Roman" w:cs="Times New Roman"/>
          <w:b/>
          <w:bCs/>
        </w:rPr>
        <w:t xml:space="preserve">Assessment of the Availability </w:t>
      </w:r>
      <w:r w:rsidR="00F5558C" w:rsidRPr="00DE21A1">
        <w:rPr>
          <w:rFonts w:ascii="Times New Roman" w:eastAsia="Times New Roman" w:hAnsi="Times New Roman" w:cs="Times New Roman"/>
          <w:b/>
          <w:bCs/>
        </w:rPr>
        <w:t>a</w:t>
      </w:r>
      <w:r w:rsidRPr="00DE21A1">
        <w:rPr>
          <w:rFonts w:ascii="Times New Roman" w:eastAsia="Times New Roman" w:hAnsi="Times New Roman" w:cs="Times New Roman"/>
          <w:b/>
          <w:bCs/>
        </w:rPr>
        <w:t>nd Use of Standing Orders in Primary Healthcare Centres in Jos Metropolis</w:t>
      </w:r>
    </w:p>
    <w:p w14:paraId="5D98F383" w14:textId="77777777" w:rsidR="00F02E72" w:rsidRPr="00DE21A1" w:rsidRDefault="00F02E72" w:rsidP="00BB5206">
      <w:pPr>
        <w:spacing w:after="0" w:line="240" w:lineRule="auto"/>
        <w:ind w:left="426" w:right="118" w:firstLine="141"/>
        <w:rPr>
          <w:rFonts w:ascii="Times New Roman" w:hAnsi="Times New Roman" w:cs="Times New Roman"/>
          <w:sz w:val="24"/>
          <w:szCs w:val="24"/>
        </w:rPr>
      </w:pPr>
    </w:p>
    <w:p w14:paraId="163A368B" w14:textId="77777777" w:rsidR="00096D63" w:rsidRPr="00DE21A1" w:rsidRDefault="003159ED" w:rsidP="00BB5206">
      <w:pPr>
        <w:spacing w:after="0" w:line="240" w:lineRule="auto"/>
        <w:ind w:left="426" w:right="118" w:firstLine="141"/>
        <w:jc w:val="both"/>
        <w:rPr>
          <w:rFonts w:ascii="Times New Roman" w:hAnsi="Times New Roman" w:cs="Times New Roman"/>
          <w:bCs/>
          <w:sz w:val="21"/>
          <w:szCs w:val="21"/>
        </w:rPr>
      </w:pPr>
      <w:proofErr w:type="spellStart"/>
      <w:r w:rsidRPr="00DE21A1">
        <w:rPr>
          <w:rFonts w:ascii="Times New Roman" w:hAnsi="Times New Roman" w:cs="Times New Roman"/>
          <w:bCs/>
          <w:sz w:val="21"/>
          <w:szCs w:val="21"/>
        </w:rPr>
        <w:t>Tyavyar</w:t>
      </w:r>
      <w:proofErr w:type="spellEnd"/>
      <w:r w:rsidRPr="00DE21A1">
        <w:rPr>
          <w:rFonts w:ascii="Times New Roman" w:hAnsi="Times New Roman" w:cs="Times New Roman"/>
          <w:bCs/>
          <w:sz w:val="21"/>
          <w:szCs w:val="21"/>
        </w:rPr>
        <w:t xml:space="preserve"> J Akosu</w:t>
      </w:r>
      <w:r w:rsidR="00F02E72" w:rsidRPr="00DE21A1">
        <w:rPr>
          <w:rFonts w:ascii="Times New Roman" w:hAnsi="Times New Roman" w:cs="Times New Roman"/>
          <w:bCs/>
          <w:sz w:val="21"/>
          <w:szCs w:val="21"/>
          <w:vertAlign w:val="superscript"/>
        </w:rPr>
        <w:t>1,2</w:t>
      </w:r>
      <w:r w:rsidRPr="00DE21A1">
        <w:rPr>
          <w:rFonts w:ascii="Times New Roman" w:hAnsi="Times New Roman" w:cs="Times New Roman"/>
          <w:bCs/>
          <w:sz w:val="21"/>
          <w:szCs w:val="21"/>
        </w:rPr>
        <w:t>*</w:t>
      </w:r>
      <w:r w:rsidR="00F02E72" w:rsidRPr="00DE21A1">
        <w:rPr>
          <w:rFonts w:ascii="Times New Roman" w:hAnsi="Times New Roman" w:cs="Times New Roman"/>
          <w:bCs/>
          <w:sz w:val="21"/>
          <w:szCs w:val="21"/>
        </w:rPr>
        <w:t>, Ferdinand Ogbaji</w:t>
      </w:r>
      <w:r w:rsidR="00F02E72" w:rsidRPr="00DE21A1">
        <w:rPr>
          <w:rFonts w:ascii="Times New Roman" w:hAnsi="Times New Roman" w:cs="Times New Roman"/>
          <w:bCs/>
          <w:sz w:val="21"/>
          <w:szCs w:val="21"/>
          <w:vertAlign w:val="superscript"/>
        </w:rPr>
        <w:t>2</w:t>
      </w:r>
      <w:r w:rsidR="00F02E72" w:rsidRPr="00DE21A1">
        <w:rPr>
          <w:rFonts w:ascii="Times New Roman" w:hAnsi="Times New Roman" w:cs="Times New Roman"/>
          <w:bCs/>
          <w:sz w:val="21"/>
          <w:szCs w:val="21"/>
        </w:rPr>
        <w:t>, Suleiman Mshelia</w:t>
      </w:r>
      <w:r w:rsidR="00F02E72" w:rsidRPr="00DE21A1">
        <w:rPr>
          <w:rFonts w:ascii="Times New Roman" w:hAnsi="Times New Roman" w:cs="Times New Roman"/>
          <w:bCs/>
          <w:sz w:val="21"/>
          <w:szCs w:val="21"/>
          <w:vertAlign w:val="superscript"/>
        </w:rPr>
        <w:t>2</w:t>
      </w:r>
      <w:r w:rsidR="00F02E72" w:rsidRPr="00DE21A1">
        <w:rPr>
          <w:rFonts w:ascii="Times New Roman" w:hAnsi="Times New Roman" w:cs="Times New Roman"/>
          <w:bCs/>
          <w:sz w:val="21"/>
          <w:szCs w:val="21"/>
        </w:rPr>
        <w:t>, Elijah Otokpa</w:t>
      </w:r>
      <w:r w:rsidR="00F02E72" w:rsidRPr="00DE21A1">
        <w:rPr>
          <w:rFonts w:ascii="Times New Roman" w:hAnsi="Times New Roman" w:cs="Times New Roman"/>
          <w:bCs/>
          <w:sz w:val="21"/>
          <w:szCs w:val="21"/>
          <w:vertAlign w:val="superscript"/>
        </w:rPr>
        <w:t>2</w:t>
      </w:r>
      <w:r w:rsidR="00F02E72" w:rsidRPr="00DE21A1">
        <w:rPr>
          <w:rFonts w:ascii="Times New Roman" w:hAnsi="Times New Roman" w:cs="Times New Roman"/>
          <w:bCs/>
          <w:sz w:val="21"/>
          <w:szCs w:val="21"/>
        </w:rPr>
        <w:t>, Chomo Mang</w:t>
      </w:r>
      <w:r w:rsidR="00F02E72" w:rsidRPr="00DE21A1">
        <w:rPr>
          <w:rFonts w:ascii="Times New Roman" w:hAnsi="Times New Roman" w:cs="Times New Roman"/>
          <w:bCs/>
          <w:sz w:val="21"/>
          <w:szCs w:val="21"/>
          <w:vertAlign w:val="superscript"/>
        </w:rPr>
        <w:t>2</w:t>
      </w:r>
      <w:r w:rsidR="00096D63" w:rsidRPr="00DE21A1">
        <w:rPr>
          <w:rFonts w:ascii="Times New Roman" w:hAnsi="Times New Roman" w:cs="Times New Roman"/>
          <w:bCs/>
          <w:sz w:val="21"/>
          <w:szCs w:val="21"/>
        </w:rPr>
        <w:t xml:space="preserve">, </w:t>
      </w:r>
      <w:proofErr w:type="spellStart"/>
      <w:r w:rsidR="00096D63" w:rsidRPr="00DE21A1">
        <w:rPr>
          <w:rFonts w:ascii="Times New Roman" w:hAnsi="Times New Roman" w:cs="Times New Roman"/>
          <w:bCs/>
          <w:sz w:val="21"/>
          <w:szCs w:val="21"/>
        </w:rPr>
        <w:t>Chikezie</w:t>
      </w:r>
      <w:proofErr w:type="spellEnd"/>
      <w:r w:rsidR="00096D63" w:rsidRPr="00DE21A1">
        <w:rPr>
          <w:rFonts w:ascii="Times New Roman" w:hAnsi="Times New Roman" w:cs="Times New Roman"/>
          <w:bCs/>
          <w:sz w:val="21"/>
          <w:szCs w:val="21"/>
        </w:rPr>
        <w:t xml:space="preserve"> Z. Okorie</w:t>
      </w:r>
      <w:r w:rsidR="00096D63" w:rsidRPr="00DE21A1">
        <w:rPr>
          <w:rFonts w:ascii="Times New Roman" w:hAnsi="Times New Roman" w:cs="Times New Roman"/>
          <w:bCs/>
          <w:sz w:val="21"/>
          <w:szCs w:val="21"/>
          <w:vertAlign w:val="superscript"/>
        </w:rPr>
        <w:t>2</w:t>
      </w:r>
      <w:r w:rsidR="00096D63" w:rsidRPr="00DE21A1">
        <w:rPr>
          <w:rFonts w:ascii="Times New Roman" w:hAnsi="Times New Roman" w:cs="Times New Roman"/>
          <w:bCs/>
          <w:sz w:val="21"/>
          <w:szCs w:val="21"/>
        </w:rPr>
        <w:t xml:space="preserve">, </w:t>
      </w:r>
      <w:proofErr w:type="spellStart"/>
      <w:r w:rsidR="00096D63" w:rsidRPr="00DE21A1">
        <w:rPr>
          <w:rFonts w:ascii="Times New Roman" w:hAnsi="Times New Roman" w:cs="Times New Roman"/>
          <w:bCs/>
          <w:sz w:val="21"/>
          <w:szCs w:val="21"/>
        </w:rPr>
        <w:t>Ayiga</w:t>
      </w:r>
      <w:proofErr w:type="spellEnd"/>
      <w:r w:rsidR="00096D63" w:rsidRPr="00DE21A1">
        <w:rPr>
          <w:rFonts w:ascii="Times New Roman" w:hAnsi="Times New Roman" w:cs="Times New Roman"/>
          <w:bCs/>
          <w:sz w:val="21"/>
          <w:szCs w:val="21"/>
        </w:rPr>
        <w:t xml:space="preserve"> E. Gershen</w:t>
      </w:r>
      <w:r w:rsidR="00096D63" w:rsidRPr="00DE21A1">
        <w:rPr>
          <w:rFonts w:ascii="Times New Roman" w:hAnsi="Times New Roman" w:cs="Times New Roman"/>
          <w:bCs/>
          <w:sz w:val="21"/>
          <w:szCs w:val="21"/>
          <w:vertAlign w:val="superscript"/>
        </w:rPr>
        <w:t>2</w:t>
      </w:r>
      <w:r w:rsidR="00096D63" w:rsidRPr="00DE21A1">
        <w:rPr>
          <w:rFonts w:ascii="Times New Roman" w:hAnsi="Times New Roman" w:cs="Times New Roman"/>
          <w:bCs/>
          <w:sz w:val="21"/>
          <w:szCs w:val="21"/>
        </w:rPr>
        <w:t>, Phillip Adewale Adeoye</w:t>
      </w:r>
      <w:r w:rsidR="00096D63" w:rsidRPr="00BF1D7B">
        <w:rPr>
          <w:rFonts w:ascii="Times New Roman" w:hAnsi="Times New Roman" w:cs="Times New Roman"/>
          <w:bCs/>
          <w:sz w:val="21"/>
          <w:szCs w:val="21"/>
          <w:vertAlign w:val="superscript"/>
        </w:rPr>
        <w:t>2</w:t>
      </w:r>
      <w:r w:rsidR="00096D63" w:rsidRPr="00DE21A1">
        <w:rPr>
          <w:rFonts w:ascii="Times New Roman" w:hAnsi="Times New Roman" w:cs="Times New Roman"/>
          <w:bCs/>
          <w:sz w:val="21"/>
          <w:szCs w:val="21"/>
        </w:rPr>
        <w:t xml:space="preserve">, </w:t>
      </w:r>
      <w:proofErr w:type="spellStart"/>
      <w:r w:rsidR="00096D63" w:rsidRPr="00DE21A1">
        <w:rPr>
          <w:rFonts w:ascii="Times New Roman" w:eastAsia="Times New Roman" w:hAnsi="Times New Roman" w:cs="Times New Roman"/>
          <w:bCs/>
          <w:color w:val="242424"/>
          <w:sz w:val="21"/>
          <w:szCs w:val="21"/>
        </w:rPr>
        <w:t>Tolulope</w:t>
      </w:r>
      <w:proofErr w:type="spellEnd"/>
      <w:r w:rsidR="00096D63" w:rsidRPr="00DE21A1">
        <w:rPr>
          <w:rFonts w:ascii="Times New Roman" w:eastAsia="Times New Roman" w:hAnsi="Times New Roman" w:cs="Times New Roman"/>
          <w:bCs/>
          <w:color w:val="242424"/>
          <w:sz w:val="21"/>
          <w:szCs w:val="21"/>
        </w:rPr>
        <w:t xml:space="preserve"> O. Afolaranmi</w:t>
      </w:r>
      <w:r w:rsidR="00096D63" w:rsidRPr="00DE21A1">
        <w:rPr>
          <w:rFonts w:ascii="Times New Roman" w:eastAsia="Times New Roman" w:hAnsi="Times New Roman" w:cs="Times New Roman"/>
          <w:bCs/>
          <w:color w:val="242424"/>
          <w:sz w:val="21"/>
          <w:szCs w:val="21"/>
          <w:vertAlign w:val="superscript"/>
        </w:rPr>
        <w:t xml:space="preserve">1,2 </w:t>
      </w:r>
    </w:p>
    <w:p w14:paraId="77E27B2D" w14:textId="4FBC08FA" w:rsidR="00F02E72" w:rsidRPr="00DE21A1" w:rsidRDefault="00F02E72" w:rsidP="00BB5206">
      <w:pPr>
        <w:spacing w:after="0" w:line="240" w:lineRule="auto"/>
        <w:ind w:left="426" w:right="118" w:firstLine="141"/>
        <w:jc w:val="both"/>
        <w:rPr>
          <w:rFonts w:ascii="Times New Roman" w:hAnsi="Times New Roman" w:cs="Times New Roman"/>
          <w:bCs/>
          <w:sz w:val="21"/>
          <w:szCs w:val="21"/>
        </w:rPr>
      </w:pPr>
    </w:p>
    <w:p w14:paraId="3710A11C" w14:textId="4A780B6F" w:rsidR="00096D63" w:rsidRPr="000E66B8" w:rsidRDefault="003159ED" w:rsidP="000E66B8">
      <w:pPr>
        <w:spacing w:after="0" w:line="240" w:lineRule="auto"/>
        <w:ind w:left="426" w:right="118"/>
        <w:jc w:val="both"/>
        <w:rPr>
          <w:rFonts w:ascii="Times New Roman" w:hAnsi="Times New Roman" w:cs="Times New Roman"/>
          <w:sz w:val="19"/>
          <w:szCs w:val="19"/>
        </w:rPr>
      </w:pPr>
      <w:r w:rsidRPr="000E66B8">
        <w:rPr>
          <w:rFonts w:ascii="Times New Roman" w:hAnsi="Times New Roman" w:cs="Times New Roman"/>
          <w:sz w:val="19"/>
          <w:szCs w:val="19"/>
        </w:rPr>
        <w:t>Department of Community Medicine, University of Jos, Jos, Plateau State</w:t>
      </w:r>
      <w:r w:rsidR="00F02E72" w:rsidRPr="000E66B8">
        <w:rPr>
          <w:rFonts w:ascii="Times New Roman" w:hAnsi="Times New Roman" w:cs="Times New Roman"/>
          <w:sz w:val="19"/>
          <w:szCs w:val="19"/>
        </w:rPr>
        <w:t xml:space="preserve"> (E-mail: </w:t>
      </w:r>
      <w:r w:rsidR="00F02E72" w:rsidRPr="000E66B8">
        <w:rPr>
          <w:rFonts w:ascii="Times New Roman" w:hAnsi="Times New Roman" w:cs="Times New Roman"/>
          <w:sz w:val="19"/>
          <w:szCs w:val="19"/>
          <w:shd w:val="clear" w:color="auto" w:fill="FFFFFF"/>
        </w:rPr>
        <w:t>akosu2002@yahoo.com</w:t>
      </w:r>
      <w:r w:rsidR="00F02E72" w:rsidRPr="000E66B8">
        <w:rPr>
          <w:rFonts w:ascii="Times New Roman" w:hAnsi="Times New Roman" w:cs="Times New Roman"/>
          <w:sz w:val="19"/>
          <w:szCs w:val="19"/>
        </w:rPr>
        <w:t>)</w:t>
      </w:r>
      <w:r w:rsidRPr="000E66B8">
        <w:rPr>
          <w:rFonts w:ascii="Times New Roman" w:hAnsi="Times New Roman" w:cs="Times New Roman"/>
          <w:sz w:val="19"/>
          <w:szCs w:val="19"/>
        </w:rPr>
        <w:t>. Nigeria.</w:t>
      </w:r>
      <w:r w:rsidR="00F02E72" w:rsidRPr="000E66B8">
        <w:rPr>
          <w:rFonts w:ascii="Times New Roman" w:hAnsi="Times New Roman" w:cs="Times New Roman"/>
          <w:sz w:val="19"/>
          <w:szCs w:val="19"/>
        </w:rPr>
        <w:t xml:space="preserve"> 2. </w:t>
      </w:r>
      <w:r w:rsidRPr="000E66B8">
        <w:rPr>
          <w:rFonts w:ascii="Times New Roman" w:hAnsi="Times New Roman" w:cs="Times New Roman"/>
          <w:sz w:val="19"/>
          <w:szCs w:val="19"/>
        </w:rPr>
        <w:t>Department of Community Medicine Jos University Teaching Hospital, Jos, Plateau State. Nigeria.</w:t>
      </w:r>
    </w:p>
    <w:p w14:paraId="1C026FEA" w14:textId="77777777" w:rsidR="00BB5206" w:rsidRPr="00DE21A1" w:rsidRDefault="00BB5206" w:rsidP="00BB5206">
      <w:pPr>
        <w:spacing w:after="0" w:line="240" w:lineRule="auto"/>
        <w:ind w:left="425" w:right="119" w:firstLine="141"/>
        <w:jc w:val="center"/>
        <w:rPr>
          <w:rFonts w:ascii="Times New Roman" w:eastAsia="Times New Roman" w:hAnsi="Times New Roman" w:cs="Times New Roman"/>
          <w:b/>
          <w:bCs/>
          <w:sz w:val="20"/>
          <w:szCs w:val="20"/>
        </w:rPr>
      </w:pPr>
    </w:p>
    <w:p w14:paraId="2FCC466F" w14:textId="77777777" w:rsidR="00BB5206" w:rsidRPr="00DE21A1" w:rsidRDefault="00BB5206" w:rsidP="00BB5206">
      <w:pPr>
        <w:spacing w:after="0" w:line="240" w:lineRule="auto"/>
        <w:ind w:left="425" w:right="119" w:firstLine="141"/>
        <w:jc w:val="center"/>
        <w:rPr>
          <w:rFonts w:ascii="Times New Roman" w:eastAsia="Times New Roman" w:hAnsi="Times New Roman" w:cs="Times New Roman"/>
          <w:b/>
          <w:bCs/>
          <w:sz w:val="20"/>
          <w:szCs w:val="20"/>
        </w:rPr>
      </w:pPr>
    </w:p>
    <w:p w14:paraId="5EC684D1" w14:textId="4488975C" w:rsidR="00C276CD" w:rsidRPr="00DE21A1" w:rsidRDefault="00096D63" w:rsidP="00BB5206">
      <w:pPr>
        <w:spacing w:after="0" w:line="240" w:lineRule="auto"/>
        <w:ind w:left="425" w:right="119" w:firstLine="141"/>
        <w:jc w:val="center"/>
        <w:rPr>
          <w:rFonts w:ascii="Times New Roman" w:eastAsia="Times New Roman" w:hAnsi="Times New Roman" w:cs="Times New Roman"/>
          <w:b/>
          <w:bCs/>
          <w:sz w:val="20"/>
          <w:szCs w:val="20"/>
        </w:rPr>
      </w:pPr>
      <w:r w:rsidRPr="00DE21A1">
        <w:rPr>
          <w:rFonts w:ascii="Times New Roman" w:eastAsia="Times New Roman" w:hAnsi="Times New Roman" w:cs="Times New Roman"/>
          <w:b/>
          <w:bCs/>
          <w:sz w:val="20"/>
          <w:szCs w:val="20"/>
        </w:rPr>
        <w:t>ABSTRACT</w:t>
      </w:r>
    </w:p>
    <w:p w14:paraId="3ABAF36D" w14:textId="47237246" w:rsidR="00BB5206" w:rsidRPr="00DE21A1" w:rsidRDefault="00DE21A1" w:rsidP="00BB5206">
      <w:pPr>
        <w:spacing w:after="0" w:line="240" w:lineRule="auto"/>
        <w:ind w:left="425" w:right="119" w:firstLine="141"/>
        <w:rPr>
          <w:rFonts w:ascii="Times New Roman" w:eastAsia="Times New Roman" w:hAnsi="Times New Roman" w:cs="Times New Roman"/>
          <w:b/>
          <w:bCs/>
          <w:sz w:val="20"/>
          <w:szCs w:val="20"/>
        </w:rPr>
      </w:pPr>
      <w:r w:rsidRPr="00DE21A1">
        <w:rPr>
          <w:rFonts w:ascii="Times New Roman" w:eastAsia="Times New Roman" w:hAnsi="Times New Roman" w:cs="Times New Roman"/>
          <w:b/>
          <w:bCs/>
          <w:noProof/>
          <w:sz w:val="20"/>
          <w:szCs w:val="20"/>
        </w:rPr>
        <mc:AlternateContent>
          <mc:Choice Requires="wps">
            <w:drawing>
              <wp:anchor distT="0" distB="0" distL="114300" distR="114300" simplePos="0" relativeHeight="251663360" behindDoc="0" locked="0" layoutInCell="1" allowOverlap="1" wp14:anchorId="7DEEF204" wp14:editId="4002CF03">
                <wp:simplePos x="0" y="0"/>
                <wp:positionH relativeFrom="column">
                  <wp:posOffset>0</wp:posOffset>
                </wp:positionH>
                <wp:positionV relativeFrom="paragraph">
                  <wp:posOffset>141605</wp:posOffset>
                </wp:positionV>
                <wp:extent cx="5657850" cy="0"/>
                <wp:effectExtent l="0" t="12700" r="19050" b="12700"/>
                <wp:wrapNone/>
                <wp:docPr id="1" name="Straight Connector 1"/>
                <wp:cNvGraphicFramePr/>
                <a:graphic xmlns:a="http://schemas.openxmlformats.org/drawingml/2006/main">
                  <a:graphicData uri="http://schemas.microsoft.com/office/word/2010/wordprocessingShape">
                    <wps:wsp>
                      <wps:cNvCnPr/>
                      <wps:spPr>
                        <a:xfrm>
                          <a:off x="0" y="0"/>
                          <a:ext cx="5657850" cy="0"/>
                        </a:xfrm>
                        <a:prstGeom prst="line">
                          <a:avLst/>
                        </a:prstGeom>
                        <a:ln w="22225" cmpd="thickThi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23587"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5pt" to="445.5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" strokecolor="black [3200]" strokeweight="1.75pt">
                <v:stroke linestyle="thickThin" joinstyle="miter"/>
              </v:line>
            </w:pict>
          </mc:Fallback>
        </mc:AlternateContent>
      </w:r>
    </w:p>
    <w:p w14:paraId="67EA1348" w14:textId="2D011857" w:rsidR="00A32EDC" w:rsidRPr="00DE21A1" w:rsidRDefault="00A32EDC" w:rsidP="00EF2414">
      <w:pPr>
        <w:spacing w:after="0" w:line="240" w:lineRule="auto"/>
        <w:ind w:right="119"/>
        <w:jc w:val="both"/>
        <w:rPr>
          <w:rFonts w:ascii="Times New Roman" w:eastAsia="Times New Roman" w:hAnsi="Times New Roman" w:cs="Times New Roman"/>
          <w:bCs/>
          <w:sz w:val="19"/>
          <w:szCs w:val="19"/>
        </w:rPr>
      </w:pPr>
      <w:r w:rsidRPr="00DE21A1">
        <w:rPr>
          <w:rFonts w:ascii="Times New Roman" w:eastAsia="Times New Roman" w:hAnsi="Times New Roman" w:cs="Times New Roman"/>
          <w:b/>
          <w:bCs/>
          <w:sz w:val="19"/>
          <w:szCs w:val="19"/>
        </w:rPr>
        <w:t>Background:</w:t>
      </w:r>
      <w:r w:rsidRPr="00DE21A1">
        <w:rPr>
          <w:rFonts w:ascii="Times New Roman" w:eastAsia="Times New Roman" w:hAnsi="Times New Roman" w:cs="Times New Roman"/>
          <w:bCs/>
          <w:sz w:val="19"/>
          <w:szCs w:val="19"/>
        </w:rPr>
        <w:t xml:space="preserve"> </w:t>
      </w:r>
      <w:r w:rsidR="00C276CD" w:rsidRPr="00DE21A1">
        <w:rPr>
          <w:rFonts w:ascii="Times New Roman" w:eastAsia="Times New Roman" w:hAnsi="Times New Roman" w:cs="Times New Roman"/>
          <w:bCs/>
          <w:sz w:val="19"/>
          <w:szCs w:val="19"/>
        </w:rPr>
        <w:t xml:space="preserve">Standing orders are intended (meant) to support healthcare workers in Primary healthcare facilities in Nigeria to provide </w:t>
      </w:r>
      <w:r w:rsidR="003E5402" w:rsidRPr="00DE21A1">
        <w:rPr>
          <w:rFonts w:ascii="Times New Roman" w:eastAsia="Times New Roman" w:hAnsi="Times New Roman" w:cs="Times New Roman"/>
          <w:bCs/>
          <w:sz w:val="19"/>
          <w:szCs w:val="19"/>
        </w:rPr>
        <w:t>quality</w:t>
      </w:r>
      <w:r w:rsidR="00C276CD" w:rsidRPr="00DE21A1">
        <w:rPr>
          <w:rFonts w:ascii="Times New Roman" w:eastAsia="Times New Roman" w:hAnsi="Times New Roman" w:cs="Times New Roman"/>
          <w:bCs/>
          <w:sz w:val="19"/>
          <w:szCs w:val="19"/>
        </w:rPr>
        <w:t xml:space="preserve"> se</w:t>
      </w:r>
      <w:r w:rsidR="003E5402" w:rsidRPr="00DE21A1">
        <w:rPr>
          <w:rFonts w:ascii="Times New Roman" w:eastAsia="Times New Roman" w:hAnsi="Times New Roman" w:cs="Times New Roman"/>
          <w:bCs/>
          <w:sz w:val="19"/>
          <w:szCs w:val="19"/>
        </w:rPr>
        <w:t>r</w:t>
      </w:r>
      <w:r w:rsidR="00C276CD" w:rsidRPr="00DE21A1">
        <w:rPr>
          <w:rFonts w:ascii="Times New Roman" w:eastAsia="Times New Roman" w:hAnsi="Times New Roman" w:cs="Times New Roman"/>
          <w:bCs/>
          <w:sz w:val="19"/>
          <w:szCs w:val="19"/>
        </w:rPr>
        <w:t>vices to their clients. The purpose of the study was to determine their availability and use by these healthcare workers.</w:t>
      </w:r>
      <w:r w:rsidR="00096D63" w:rsidRPr="00DE21A1">
        <w:rPr>
          <w:rFonts w:ascii="Times New Roman" w:eastAsia="Times New Roman" w:hAnsi="Times New Roman" w:cs="Times New Roman"/>
          <w:bCs/>
          <w:sz w:val="19"/>
          <w:szCs w:val="19"/>
        </w:rPr>
        <w:t xml:space="preserve"> </w:t>
      </w:r>
      <w:r w:rsidR="00C276CD" w:rsidRPr="00DE21A1">
        <w:rPr>
          <w:rFonts w:ascii="Times New Roman" w:eastAsia="Times New Roman" w:hAnsi="Times New Roman" w:cs="Times New Roman"/>
          <w:b/>
          <w:bCs/>
          <w:sz w:val="19"/>
          <w:szCs w:val="19"/>
        </w:rPr>
        <w:t>Methodology</w:t>
      </w:r>
      <w:r w:rsidRPr="00DE21A1">
        <w:rPr>
          <w:rFonts w:ascii="Times New Roman" w:eastAsia="Times New Roman" w:hAnsi="Times New Roman" w:cs="Times New Roman"/>
          <w:b/>
          <w:bCs/>
          <w:sz w:val="19"/>
          <w:szCs w:val="19"/>
        </w:rPr>
        <w:t xml:space="preserve">: </w:t>
      </w:r>
      <w:r w:rsidR="00C276CD" w:rsidRPr="00DE21A1">
        <w:rPr>
          <w:rFonts w:ascii="Times New Roman" w:eastAsia="Times New Roman" w:hAnsi="Times New Roman" w:cs="Times New Roman"/>
          <w:bCs/>
          <w:sz w:val="19"/>
          <w:szCs w:val="19"/>
        </w:rPr>
        <w:t>A cross</w:t>
      </w:r>
      <w:r w:rsidR="00921B1E" w:rsidRPr="00DE21A1">
        <w:rPr>
          <w:rFonts w:ascii="Times New Roman" w:eastAsia="Times New Roman" w:hAnsi="Times New Roman" w:cs="Times New Roman"/>
          <w:bCs/>
          <w:sz w:val="19"/>
          <w:szCs w:val="19"/>
        </w:rPr>
        <w:t>-</w:t>
      </w:r>
      <w:r w:rsidR="00C276CD" w:rsidRPr="00DE21A1">
        <w:rPr>
          <w:rFonts w:ascii="Times New Roman" w:eastAsia="Times New Roman" w:hAnsi="Times New Roman" w:cs="Times New Roman"/>
          <w:bCs/>
          <w:sz w:val="19"/>
          <w:szCs w:val="19"/>
        </w:rPr>
        <w:t xml:space="preserve">sectional study design was used to collect data from </w:t>
      </w:r>
      <w:r w:rsidR="00933C35" w:rsidRPr="00DE21A1">
        <w:rPr>
          <w:rFonts w:ascii="Times New Roman" w:eastAsia="Times New Roman" w:hAnsi="Times New Roman" w:cs="Times New Roman"/>
          <w:bCs/>
          <w:sz w:val="19"/>
          <w:szCs w:val="19"/>
        </w:rPr>
        <w:t xml:space="preserve">primary </w:t>
      </w:r>
      <w:r w:rsidR="00C276CD" w:rsidRPr="00DE21A1">
        <w:rPr>
          <w:rFonts w:ascii="Times New Roman" w:eastAsia="Times New Roman" w:hAnsi="Times New Roman" w:cs="Times New Roman"/>
          <w:bCs/>
          <w:sz w:val="19"/>
          <w:szCs w:val="19"/>
        </w:rPr>
        <w:t xml:space="preserve">healthcare facilities in Jos metropolis. </w:t>
      </w:r>
      <w:r w:rsidR="00716062" w:rsidRPr="00DE21A1">
        <w:rPr>
          <w:rFonts w:ascii="Times New Roman" w:eastAsia="Times New Roman" w:hAnsi="Times New Roman" w:cs="Times New Roman"/>
          <w:bCs/>
          <w:sz w:val="19"/>
          <w:szCs w:val="19"/>
        </w:rPr>
        <w:t>D</w:t>
      </w:r>
      <w:r w:rsidR="00C276CD" w:rsidRPr="00DE21A1">
        <w:rPr>
          <w:rFonts w:ascii="Times New Roman" w:eastAsia="Times New Roman" w:hAnsi="Times New Roman" w:cs="Times New Roman"/>
          <w:bCs/>
          <w:sz w:val="19"/>
          <w:szCs w:val="19"/>
        </w:rPr>
        <w:t>ata was collected using an interview</w:t>
      </w:r>
      <w:r w:rsidR="003E5402" w:rsidRPr="00DE21A1">
        <w:rPr>
          <w:rFonts w:ascii="Times New Roman" w:eastAsia="Times New Roman" w:hAnsi="Times New Roman" w:cs="Times New Roman"/>
          <w:bCs/>
          <w:sz w:val="19"/>
          <w:szCs w:val="19"/>
        </w:rPr>
        <w:t>e</w:t>
      </w:r>
      <w:r w:rsidR="00C276CD" w:rsidRPr="00DE21A1">
        <w:rPr>
          <w:rFonts w:ascii="Times New Roman" w:eastAsia="Times New Roman" w:hAnsi="Times New Roman" w:cs="Times New Roman"/>
          <w:bCs/>
          <w:sz w:val="19"/>
          <w:szCs w:val="19"/>
        </w:rPr>
        <w:t>r</w:t>
      </w:r>
      <w:r w:rsidR="00921B1E" w:rsidRPr="00DE21A1">
        <w:rPr>
          <w:rFonts w:ascii="Times New Roman" w:eastAsia="Times New Roman" w:hAnsi="Times New Roman" w:cs="Times New Roman"/>
          <w:bCs/>
          <w:sz w:val="19"/>
          <w:szCs w:val="19"/>
        </w:rPr>
        <w:t>-</w:t>
      </w:r>
      <w:r w:rsidR="00C276CD" w:rsidRPr="00DE21A1">
        <w:rPr>
          <w:rFonts w:ascii="Times New Roman" w:eastAsia="Times New Roman" w:hAnsi="Times New Roman" w:cs="Times New Roman"/>
          <w:bCs/>
          <w:sz w:val="19"/>
          <w:szCs w:val="19"/>
        </w:rPr>
        <w:t>administered questionnaire and observation checklist.</w:t>
      </w:r>
      <w:r w:rsidR="00716062" w:rsidRPr="00DE21A1">
        <w:rPr>
          <w:rFonts w:ascii="Times New Roman" w:eastAsia="Times New Roman" w:hAnsi="Times New Roman" w:cs="Times New Roman"/>
          <w:bCs/>
          <w:sz w:val="19"/>
          <w:szCs w:val="19"/>
        </w:rPr>
        <w:t xml:space="preserve"> </w:t>
      </w:r>
      <w:r w:rsidR="00716062" w:rsidRPr="00DE21A1">
        <w:rPr>
          <w:rFonts w:ascii="Times New Roman" w:hAnsi="Times New Roman" w:cs="Times New Roman"/>
          <w:sz w:val="19"/>
          <w:szCs w:val="19"/>
        </w:rPr>
        <w:t xml:space="preserve">Data was analysed using WINPEPI Statistical software. Chi-square test was used to test for </w:t>
      </w:r>
      <w:r w:rsidR="00921B1E" w:rsidRPr="00DE21A1">
        <w:rPr>
          <w:rFonts w:ascii="Times New Roman" w:hAnsi="Times New Roman" w:cs="Times New Roman"/>
          <w:sz w:val="19"/>
          <w:szCs w:val="19"/>
        </w:rPr>
        <w:t xml:space="preserve">the </w:t>
      </w:r>
      <w:r w:rsidR="00716062" w:rsidRPr="00DE21A1">
        <w:rPr>
          <w:rFonts w:ascii="Times New Roman" w:hAnsi="Times New Roman" w:cs="Times New Roman"/>
          <w:sz w:val="19"/>
          <w:szCs w:val="19"/>
        </w:rPr>
        <w:t xml:space="preserve">relationship between availability/use </w:t>
      </w:r>
      <w:r w:rsidR="00921B1E" w:rsidRPr="00DE21A1">
        <w:rPr>
          <w:rFonts w:ascii="Times New Roman" w:hAnsi="Times New Roman" w:cs="Times New Roman"/>
          <w:sz w:val="19"/>
          <w:szCs w:val="19"/>
        </w:rPr>
        <w:t xml:space="preserve">of </w:t>
      </w:r>
      <w:r w:rsidR="00716062" w:rsidRPr="00DE21A1">
        <w:rPr>
          <w:rFonts w:ascii="Times New Roman" w:hAnsi="Times New Roman" w:cs="Times New Roman"/>
          <w:sz w:val="19"/>
          <w:szCs w:val="19"/>
        </w:rPr>
        <w:t>standing o</w:t>
      </w:r>
      <w:r w:rsidR="00921B1E" w:rsidRPr="00DE21A1">
        <w:rPr>
          <w:rFonts w:ascii="Times New Roman" w:hAnsi="Times New Roman" w:cs="Times New Roman"/>
          <w:sz w:val="19"/>
          <w:szCs w:val="19"/>
        </w:rPr>
        <w:t>rders and related factors. A P-</w:t>
      </w:r>
      <w:r w:rsidR="00716062" w:rsidRPr="00DE21A1">
        <w:rPr>
          <w:rFonts w:ascii="Times New Roman" w:hAnsi="Times New Roman" w:cs="Times New Roman"/>
          <w:sz w:val="19"/>
          <w:szCs w:val="19"/>
        </w:rPr>
        <w:t>value ≤ 0.05 was considered statistically significant.</w:t>
      </w:r>
      <w:r w:rsidR="00096D63" w:rsidRPr="00DE21A1">
        <w:rPr>
          <w:rFonts w:ascii="Times New Roman" w:eastAsia="Times New Roman" w:hAnsi="Times New Roman" w:cs="Times New Roman"/>
          <w:bCs/>
          <w:sz w:val="19"/>
          <w:szCs w:val="19"/>
        </w:rPr>
        <w:t xml:space="preserve"> </w:t>
      </w:r>
      <w:r w:rsidR="00C276CD" w:rsidRPr="00DE21A1">
        <w:rPr>
          <w:rFonts w:ascii="Times New Roman" w:eastAsia="Times New Roman" w:hAnsi="Times New Roman" w:cs="Times New Roman"/>
          <w:b/>
          <w:bCs/>
          <w:sz w:val="19"/>
          <w:szCs w:val="19"/>
        </w:rPr>
        <w:t>Results</w:t>
      </w:r>
      <w:r w:rsidRPr="00DE21A1">
        <w:rPr>
          <w:rFonts w:ascii="Times New Roman" w:eastAsia="Times New Roman" w:hAnsi="Times New Roman" w:cs="Times New Roman"/>
          <w:b/>
          <w:bCs/>
          <w:sz w:val="19"/>
          <w:szCs w:val="19"/>
        </w:rPr>
        <w:t xml:space="preserve">: </w:t>
      </w:r>
      <w:r w:rsidR="00C276CD" w:rsidRPr="00DE21A1">
        <w:rPr>
          <w:rFonts w:ascii="Times New Roman" w:eastAsia="Times New Roman" w:hAnsi="Times New Roman" w:cs="Times New Roman"/>
          <w:bCs/>
          <w:sz w:val="19"/>
          <w:szCs w:val="19"/>
        </w:rPr>
        <w:t>Fifty</w:t>
      </w:r>
      <w:r w:rsidR="00921B1E" w:rsidRPr="00DE21A1">
        <w:rPr>
          <w:rFonts w:ascii="Times New Roman" w:eastAsia="Times New Roman" w:hAnsi="Times New Roman" w:cs="Times New Roman"/>
          <w:bCs/>
          <w:sz w:val="19"/>
          <w:szCs w:val="19"/>
        </w:rPr>
        <w:t>-</w:t>
      </w:r>
      <w:r w:rsidR="00C276CD" w:rsidRPr="00DE21A1">
        <w:rPr>
          <w:rFonts w:ascii="Times New Roman" w:eastAsia="Times New Roman" w:hAnsi="Times New Roman" w:cs="Times New Roman"/>
          <w:bCs/>
          <w:sz w:val="19"/>
          <w:szCs w:val="19"/>
        </w:rPr>
        <w:t xml:space="preserve">eight healthcare facilities were studied. Most </w:t>
      </w:r>
      <w:r w:rsidR="003E5402" w:rsidRPr="00DE21A1">
        <w:rPr>
          <w:rFonts w:ascii="Times New Roman" w:eastAsia="Times New Roman" w:hAnsi="Times New Roman" w:cs="Times New Roman"/>
          <w:bCs/>
          <w:sz w:val="19"/>
          <w:szCs w:val="19"/>
        </w:rPr>
        <w:t xml:space="preserve">(39.7%) </w:t>
      </w:r>
      <w:r w:rsidR="00C276CD" w:rsidRPr="00DE21A1">
        <w:rPr>
          <w:rFonts w:ascii="Times New Roman" w:eastAsia="Times New Roman" w:hAnsi="Times New Roman" w:cs="Times New Roman"/>
          <w:bCs/>
          <w:sz w:val="19"/>
          <w:szCs w:val="19"/>
        </w:rPr>
        <w:t xml:space="preserve">of the respondents were CHEWS </w:t>
      </w:r>
      <w:r w:rsidR="003E5402" w:rsidRPr="00DE21A1">
        <w:rPr>
          <w:rFonts w:ascii="Times New Roman" w:eastAsia="Times New Roman" w:hAnsi="Times New Roman" w:cs="Times New Roman"/>
          <w:bCs/>
          <w:sz w:val="19"/>
          <w:szCs w:val="19"/>
        </w:rPr>
        <w:t xml:space="preserve">and </w:t>
      </w:r>
      <w:r w:rsidR="00921B1E" w:rsidRPr="00DE21A1">
        <w:rPr>
          <w:rFonts w:ascii="Times New Roman" w:eastAsia="Times New Roman" w:hAnsi="Times New Roman" w:cs="Times New Roman"/>
          <w:bCs/>
          <w:sz w:val="19"/>
          <w:szCs w:val="19"/>
        </w:rPr>
        <w:t xml:space="preserve">the </w:t>
      </w:r>
      <w:r w:rsidR="003E5402" w:rsidRPr="00DE21A1">
        <w:rPr>
          <w:rFonts w:ascii="Times New Roman" w:eastAsia="Times New Roman" w:hAnsi="Times New Roman" w:cs="Times New Roman"/>
          <w:bCs/>
          <w:sz w:val="19"/>
          <w:szCs w:val="19"/>
        </w:rPr>
        <w:t xml:space="preserve">majority (67.2%) had been in service for at least twenty years. </w:t>
      </w:r>
      <w:r w:rsidR="00C276CD" w:rsidRPr="00DE21A1">
        <w:rPr>
          <w:rFonts w:ascii="Times New Roman" w:eastAsia="Times New Roman" w:hAnsi="Times New Roman" w:cs="Times New Roman"/>
          <w:bCs/>
          <w:sz w:val="19"/>
          <w:szCs w:val="19"/>
        </w:rPr>
        <w:t>A copy of the standing orders was available in 20.7% of the health facilities studied</w:t>
      </w:r>
      <w:r w:rsidR="00181AAF" w:rsidRPr="00DE21A1">
        <w:rPr>
          <w:rFonts w:ascii="Times New Roman" w:eastAsia="Times New Roman" w:hAnsi="Times New Roman" w:cs="Times New Roman"/>
          <w:bCs/>
          <w:sz w:val="19"/>
          <w:szCs w:val="19"/>
        </w:rPr>
        <w:t xml:space="preserve"> and 12.1% of respondents consistently used it</w:t>
      </w:r>
      <w:r w:rsidR="00C276CD" w:rsidRPr="00DE21A1">
        <w:rPr>
          <w:rFonts w:ascii="Times New Roman" w:eastAsia="Times New Roman" w:hAnsi="Times New Roman" w:cs="Times New Roman"/>
          <w:bCs/>
          <w:sz w:val="19"/>
          <w:szCs w:val="19"/>
        </w:rPr>
        <w:t>.</w:t>
      </w:r>
      <w:r w:rsidR="00181AAF" w:rsidRPr="00DE21A1">
        <w:rPr>
          <w:rFonts w:ascii="Times New Roman" w:eastAsia="Times New Roman" w:hAnsi="Times New Roman" w:cs="Times New Roman"/>
          <w:bCs/>
          <w:sz w:val="19"/>
          <w:szCs w:val="19"/>
        </w:rPr>
        <w:t xml:space="preserve"> There was no relationship between standing order usage and the age, sex, cadre, years of experience or number of daily consultations.  The reason given by most (87.9%) respondents for non-adherence to standing order guidelines was lack of ownership.</w:t>
      </w:r>
      <w:r w:rsidR="00096D63" w:rsidRPr="00DE21A1">
        <w:rPr>
          <w:rFonts w:ascii="Times New Roman" w:eastAsia="Times New Roman" w:hAnsi="Times New Roman" w:cs="Times New Roman"/>
          <w:bCs/>
          <w:sz w:val="19"/>
          <w:szCs w:val="19"/>
        </w:rPr>
        <w:t xml:space="preserve"> </w:t>
      </w:r>
      <w:r w:rsidR="00181AAF" w:rsidRPr="00DE21A1">
        <w:rPr>
          <w:rFonts w:ascii="Times New Roman" w:eastAsia="Times New Roman" w:hAnsi="Times New Roman" w:cs="Times New Roman"/>
          <w:b/>
          <w:bCs/>
          <w:sz w:val="19"/>
          <w:szCs w:val="19"/>
        </w:rPr>
        <w:t>Conclusion</w:t>
      </w:r>
      <w:r w:rsidRPr="00DE21A1">
        <w:rPr>
          <w:rFonts w:ascii="Times New Roman" w:eastAsia="Times New Roman" w:hAnsi="Times New Roman" w:cs="Times New Roman"/>
          <w:b/>
          <w:bCs/>
          <w:sz w:val="19"/>
          <w:szCs w:val="19"/>
        </w:rPr>
        <w:t xml:space="preserve">: </w:t>
      </w:r>
      <w:r w:rsidR="00F50329" w:rsidRPr="00DE21A1">
        <w:rPr>
          <w:rFonts w:ascii="Times New Roman" w:eastAsia="Times New Roman" w:hAnsi="Times New Roman" w:cs="Times New Roman"/>
          <w:bCs/>
          <w:sz w:val="19"/>
          <w:szCs w:val="19"/>
        </w:rPr>
        <w:t>Copies of standing orders are available in very few health facilities in Jos and most healthcare workers do not follow the guidelines of the standing orders.</w:t>
      </w:r>
      <w:r w:rsidR="00323FC4" w:rsidRPr="00DE21A1">
        <w:rPr>
          <w:rFonts w:ascii="Times New Roman" w:eastAsia="Times New Roman" w:hAnsi="Times New Roman" w:cs="Times New Roman"/>
          <w:bCs/>
          <w:sz w:val="19"/>
          <w:szCs w:val="19"/>
        </w:rPr>
        <w:t xml:space="preserve"> Measures should be put in place to address these to protect patients from avoidable harm.</w:t>
      </w:r>
    </w:p>
    <w:p w14:paraId="7EA8A152" w14:textId="2CC555BC" w:rsidR="00EF2414" w:rsidRDefault="00EF2414" w:rsidP="00EF2414">
      <w:pPr>
        <w:spacing w:after="0" w:line="240" w:lineRule="auto"/>
        <w:ind w:right="118"/>
        <w:jc w:val="both"/>
        <w:rPr>
          <w:rFonts w:ascii="Times New Roman" w:eastAsia="Times New Roman" w:hAnsi="Times New Roman" w:cs="Times New Roman"/>
          <w:b/>
          <w:bCs/>
          <w:sz w:val="19"/>
          <w:szCs w:val="19"/>
        </w:rPr>
      </w:pPr>
    </w:p>
    <w:p w14:paraId="67D133F3" w14:textId="2976D4B5" w:rsidR="00181AAF" w:rsidRPr="00DE21A1" w:rsidRDefault="00EF2414" w:rsidP="00EF2414">
      <w:pPr>
        <w:spacing w:after="0" w:line="240" w:lineRule="auto"/>
        <w:ind w:right="118"/>
        <w:jc w:val="both"/>
        <w:rPr>
          <w:rFonts w:ascii="Times New Roman" w:eastAsia="Times New Roman" w:hAnsi="Times New Roman" w:cs="Times New Roman"/>
          <w:bCs/>
          <w:sz w:val="19"/>
          <w:szCs w:val="19"/>
        </w:rPr>
      </w:pPr>
      <w:r w:rsidRPr="00DE21A1">
        <w:rPr>
          <w:rFonts w:ascii="Times New Roman" w:eastAsia="Times New Roman" w:hAnsi="Times New Roman" w:cs="Times New Roman"/>
          <w:b/>
          <w:bCs/>
          <w:noProof/>
          <w:sz w:val="20"/>
          <w:szCs w:val="20"/>
        </w:rPr>
        <mc:AlternateContent>
          <mc:Choice Requires="wps">
            <w:drawing>
              <wp:anchor distT="0" distB="0" distL="114300" distR="114300" simplePos="0" relativeHeight="251658240" behindDoc="0" locked="0" layoutInCell="1" allowOverlap="1" wp14:anchorId="2F79489E" wp14:editId="753AC4BE">
                <wp:simplePos x="0" y="0"/>
                <wp:positionH relativeFrom="column">
                  <wp:posOffset>0</wp:posOffset>
                </wp:positionH>
                <wp:positionV relativeFrom="paragraph">
                  <wp:posOffset>194310</wp:posOffset>
                </wp:positionV>
                <wp:extent cx="5438775" cy="0"/>
                <wp:effectExtent l="0" t="12700" r="22225" b="12700"/>
                <wp:wrapNone/>
                <wp:docPr id="1184906950" name="Straight Connector 1"/>
                <wp:cNvGraphicFramePr/>
                <a:graphic xmlns:a="http://schemas.openxmlformats.org/drawingml/2006/main">
                  <a:graphicData uri="http://schemas.microsoft.com/office/word/2010/wordprocessingShape">
                    <wps:wsp>
                      <wps:cNvCnPr/>
                      <wps:spPr>
                        <a:xfrm>
                          <a:off x="0" y="0"/>
                          <a:ext cx="5438775" cy="0"/>
                        </a:xfrm>
                        <a:prstGeom prst="line">
                          <a:avLst/>
                        </a:prstGeom>
                        <a:ln w="22225"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12D5C8"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3pt" to="428.25pt,1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" strokecolor="black [3200]" strokeweight="1.75pt">
                <v:stroke linestyle="thickThin" joinstyle="miter"/>
              </v:line>
            </w:pict>
          </mc:Fallback>
        </mc:AlternateContent>
      </w:r>
      <w:r w:rsidR="00D37784" w:rsidRPr="00DE21A1">
        <w:rPr>
          <w:rFonts w:ascii="Times New Roman" w:eastAsia="Times New Roman" w:hAnsi="Times New Roman" w:cs="Times New Roman"/>
          <w:b/>
          <w:bCs/>
          <w:sz w:val="19"/>
          <w:szCs w:val="19"/>
        </w:rPr>
        <w:t>Keywords:</w:t>
      </w:r>
      <w:r w:rsidR="00D37784" w:rsidRPr="00DE21A1">
        <w:rPr>
          <w:rFonts w:ascii="Times New Roman" w:eastAsia="Times New Roman" w:hAnsi="Times New Roman" w:cs="Times New Roman"/>
          <w:bCs/>
          <w:sz w:val="19"/>
          <w:szCs w:val="19"/>
        </w:rPr>
        <w:t xml:space="preserve"> standing orders, </w:t>
      </w:r>
      <w:r w:rsidR="004E3A66" w:rsidRPr="00DE21A1">
        <w:rPr>
          <w:rFonts w:ascii="Times New Roman" w:eastAsia="Times New Roman" w:hAnsi="Times New Roman" w:cs="Times New Roman"/>
          <w:bCs/>
          <w:sz w:val="19"/>
          <w:szCs w:val="19"/>
        </w:rPr>
        <w:t xml:space="preserve">utilization, </w:t>
      </w:r>
      <w:r w:rsidR="00D37784" w:rsidRPr="00DE21A1">
        <w:rPr>
          <w:rFonts w:ascii="Times New Roman" w:eastAsia="Times New Roman" w:hAnsi="Times New Roman" w:cs="Times New Roman"/>
          <w:bCs/>
          <w:sz w:val="19"/>
          <w:szCs w:val="19"/>
        </w:rPr>
        <w:t>primary healthcare centre, Nigeria</w:t>
      </w:r>
    </w:p>
    <w:p w14:paraId="6BEFFFFB" w14:textId="3FA5CB79" w:rsidR="00096D63" w:rsidRPr="00DE21A1" w:rsidRDefault="00096D63" w:rsidP="00BB5206">
      <w:pPr>
        <w:spacing w:line="240" w:lineRule="auto"/>
        <w:ind w:left="426" w:right="118" w:firstLine="141"/>
        <w:jc w:val="both"/>
        <w:rPr>
          <w:rFonts w:ascii="Times New Roman" w:eastAsia="Times New Roman" w:hAnsi="Times New Roman" w:cs="Times New Roman"/>
          <w:bCs/>
          <w:sz w:val="19"/>
          <w:szCs w:val="19"/>
        </w:rPr>
      </w:pPr>
    </w:p>
    <w:p w14:paraId="7AF904D9" w14:textId="77777777" w:rsidR="00183535" w:rsidRPr="00DE21A1" w:rsidRDefault="00183535" w:rsidP="00BB5206">
      <w:pPr>
        <w:spacing w:line="240" w:lineRule="auto"/>
        <w:ind w:left="426" w:right="118" w:firstLine="141"/>
        <w:jc w:val="both"/>
        <w:rPr>
          <w:rFonts w:ascii="Times New Roman" w:eastAsia="Times New Roman" w:hAnsi="Times New Roman" w:cs="Times New Roman"/>
          <w:b/>
          <w:bCs/>
          <w:sz w:val="24"/>
          <w:szCs w:val="24"/>
        </w:rPr>
      </w:pPr>
    </w:p>
    <w:p w14:paraId="4AE9164C" w14:textId="77777777" w:rsidR="00900B2F" w:rsidRPr="00DE21A1" w:rsidRDefault="00900B2F" w:rsidP="00BB5206">
      <w:pPr>
        <w:spacing w:after="0" w:line="240" w:lineRule="auto"/>
        <w:ind w:left="426" w:right="118" w:firstLine="141"/>
        <w:jc w:val="both"/>
        <w:rPr>
          <w:rFonts w:ascii="Times New Roman" w:eastAsia="Times New Roman" w:hAnsi="Times New Roman" w:cs="Times New Roman"/>
          <w:b/>
          <w:bCs/>
          <w:sz w:val="20"/>
          <w:szCs w:val="20"/>
        </w:rPr>
        <w:sectPr w:rsidR="00900B2F" w:rsidRPr="00DE21A1" w:rsidSect="00061D3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54"/>
          <w:cols w:space="708"/>
          <w:titlePg/>
          <w:docGrid w:linePitch="360"/>
        </w:sectPr>
      </w:pPr>
    </w:p>
    <w:p w14:paraId="7DAF6320" w14:textId="07671BF7" w:rsidR="00290E77" w:rsidRPr="00DE21A1" w:rsidRDefault="00900B2F" w:rsidP="00EF2414">
      <w:pPr>
        <w:spacing w:after="100" w:afterAutospacing="1" w:line="240" w:lineRule="auto"/>
        <w:ind w:right="39"/>
        <w:jc w:val="both"/>
        <w:rPr>
          <w:rFonts w:ascii="Times New Roman" w:hAnsi="Times New Roman" w:cs="Times New Roman"/>
          <w:color w:val="0070C0"/>
          <w:sz w:val="20"/>
          <w:szCs w:val="20"/>
        </w:rPr>
      </w:pPr>
      <w:r w:rsidRPr="00DE21A1">
        <w:rPr>
          <w:rFonts w:ascii="Times New Roman" w:eastAsia="Times New Roman" w:hAnsi="Times New Roman" w:cs="Times New Roman"/>
          <w:b/>
          <w:bCs/>
          <w:color w:val="0070C0"/>
          <w:sz w:val="20"/>
          <w:szCs w:val="20"/>
        </w:rPr>
        <w:t>INTRODUCTION</w:t>
      </w:r>
    </w:p>
    <w:p w14:paraId="3247BFC7" w14:textId="77777777" w:rsidR="00DE21A1" w:rsidRDefault="00860C17" w:rsidP="00EF2414">
      <w:pPr>
        <w:spacing w:after="0" w:line="240" w:lineRule="auto"/>
        <w:ind w:right="39"/>
        <w:jc w:val="both"/>
        <w:rPr>
          <w:rFonts w:ascii="Times New Roman" w:eastAsia="Times New Roman" w:hAnsi="Times New Roman" w:cs="Times New Roman"/>
          <w:sz w:val="20"/>
          <w:szCs w:val="20"/>
          <w:lang w:val="en-US"/>
        </w:rPr>
      </w:pPr>
      <w:r w:rsidRPr="00DE21A1">
        <w:rPr>
          <w:rFonts w:ascii="Times New Roman" w:eastAsia="Times New Roman" w:hAnsi="Times New Roman" w:cs="Times New Roman"/>
          <w:sz w:val="20"/>
          <w:szCs w:val="20"/>
          <w:lang w:val="en-US"/>
        </w:rPr>
        <w:t>Standing Orders are written protocols that allow non-physician healthcare workers to diagnose, treat, and manage common conditions independently, without the direct supervision of a physician.</w:t>
      </w:r>
      <w:r w:rsidR="00697269" w:rsidRPr="00DE21A1">
        <w:rPr>
          <w:rFonts w:ascii="Times New Roman" w:eastAsia="Times New Roman" w:hAnsi="Times New Roman" w:cs="Times New Roman"/>
          <w:sz w:val="20"/>
          <w:szCs w:val="20"/>
          <w:lang w:val="en-US"/>
        </w:rPr>
        <w:fldChar w:fldCharType="begin"/>
      </w:r>
      <w:r w:rsidRPr="00DE21A1">
        <w:rPr>
          <w:rFonts w:ascii="Times New Roman" w:eastAsia="Times New Roman" w:hAnsi="Times New Roman" w:cs="Times New Roman"/>
          <w:sz w:val="20"/>
          <w:szCs w:val="20"/>
          <w:lang w:val="en-US"/>
        </w:rPr>
        <w:instrText xml:space="preserve"> ADDIN ZOTERO_ITEM CSL_CITATION {"citationID":"69OPzYnF","properties":{"formattedCitation":"\\super 1\\nosupersub{}","plainCitation":"1","noteIndex":0},"citationItems":[{"id":1049,"uris":["http://zotero.org/users/6523823/items/WEEQ7XS9"],"itemData":{"id":1049,"type":"document","title":"FACT-SHEET-CHW-Standing-Orders.MN-CHW-Alliance.pdf","URL":"https://mnchwalliance.org/wp-content/uploads/2021/08/FACT-SHEET-CHW-Standing-Orders.MN-CHW-Alliance.pdf","accessed":{"date-parts":[["2023",5,9]]}}}],"schema":"https://github.com/citation-style-language/schema/raw/master/csl-citation.json"} </w:instrText>
      </w:r>
      <w:r w:rsidR="00697269" w:rsidRPr="00DE21A1">
        <w:rPr>
          <w:rFonts w:ascii="Times New Roman" w:eastAsia="Times New Roman" w:hAnsi="Times New Roman" w:cs="Times New Roman"/>
          <w:sz w:val="20"/>
          <w:szCs w:val="20"/>
          <w:lang w:val="en-US"/>
        </w:rPr>
        <w:fldChar w:fldCharType="separate"/>
      </w:r>
      <w:r w:rsidRPr="00DE21A1">
        <w:rPr>
          <w:rFonts w:ascii="Times New Roman" w:hAnsi="Times New Roman" w:cs="Times New Roman"/>
          <w:sz w:val="20"/>
          <w:szCs w:val="20"/>
          <w:vertAlign w:val="superscript"/>
        </w:rPr>
        <w:t>1</w:t>
      </w:r>
      <w:r w:rsidR="00697269" w:rsidRPr="00DE21A1">
        <w:rPr>
          <w:rFonts w:ascii="Times New Roman" w:eastAsia="Times New Roman" w:hAnsi="Times New Roman" w:cs="Times New Roman"/>
          <w:sz w:val="20"/>
          <w:szCs w:val="20"/>
          <w:lang w:val="en-US"/>
        </w:rPr>
        <w:fldChar w:fldCharType="end"/>
      </w:r>
      <w:r w:rsidRPr="00DE21A1">
        <w:rPr>
          <w:rFonts w:ascii="Times New Roman" w:eastAsia="Times New Roman" w:hAnsi="Times New Roman" w:cs="Times New Roman"/>
          <w:sz w:val="20"/>
          <w:szCs w:val="20"/>
          <w:lang w:val="en-US"/>
        </w:rPr>
        <w:t xml:space="preserve"> They have long been recommended as a strategy for improving the efficiency and effectiveness of healthcare delivery in </w:t>
      </w:r>
    </w:p>
    <w:p w14:paraId="42753CE5" w14:textId="77777777" w:rsidR="00DE21A1" w:rsidRDefault="00DE21A1" w:rsidP="00EF2414">
      <w:pPr>
        <w:spacing w:after="0" w:line="240" w:lineRule="auto"/>
        <w:ind w:right="39"/>
        <w:jc w:val="both"/>
        <w:rPr>
          <w:rFonts w:ascii="Times New Roman" w:eastAsia="Times New Roman" w:hAnsi="Times New Roman" w:cs="Times New Roman"/>
          <w:sz w:val="20"/>
          <w:szCs w:val="20"/>
          <w:lang w:val="en-US"/>
        </w:rPr>
      </w:pPr>
    </w:p>
    <w:p w14:paraId="7A3B6777" w14:textId="41D73522" w:rsidR="00DE21A1" w:rsidRDefault="00EF2414" w:rsidP="00EF2414">
      <w:pPr>
        <w:spacing w:after="0" w:line="240" w:lineRule="auto"/>
        <w:ind w:right="39"/>
        <w:jc w:val="both"/>
        <w:rPr>
          <w:rFonts w:ascii="Times New Roman" w:eastAsia="Times New Roman" w:hAnsi="Times New Roman" w:cs="Times New Roman"/>
          <w:sz w:val="20"/>
          <w:szCs w:val="20"/>
          <w:lang w:val="en-US"/>
        </w:rPr>
      </w:pPr>
      <w:r w:rsidRPr="00DE21A1">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781E4146" wp14:editId="3BBB1829">
                <wp:simplePos x="0" y="0"/>
                <wp:positionH relativeFrom="column">
                  <wp:posOffset>0</wp:posOffset>
                </wp:positionH>
                <wp:positionV relativeFrom="paragraph">
                  <wp:posOffset>-635</wp:posOffset>
                </wp:positionV>
                <wp:extent cx="2647950" cy="1080655"/>
                <wp:effectExtent l="0" t="0" r="6350" b="0"/>
                <wp:wrapNone/>
                <wp:docPr id="1034156810" name="Text Box 2"/>
                <wp:cNvGraphicFramePr/>
                <a:graphic xmlns:a="http://schemas.openxmlformats.org/drawingml/2006/main">
                  <a:graphicData uri="http://schemas.microsoft.com/office/word/2010/wordprocessingShape">
                    <wps:wsp>
                      <wps:cNvSpPr txBox="1"/>
                      <wps:spPr>
                        <a:xfrm>
                          <a:off x="0" y="0"/>
                          <a:ext cx="2647950" cy="1080655"/>
                        </a:xfrm>
                        <a:prstGeom prst="rect">
                          <a:avLst/>
                        </a:prstGeom>
                        <a:solidFill>
                          <a:schemeClr val="lt1"/>
                        </a:solidFill>
                        <a:ln w="6350">
                          <a:noFill/>
                        </a:ln>
                      </wps:spPr>
                      <wps:txbx>
                        <w:txbxContent>
                          <w:p w14:paraId="6B3BF56C"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18"/>
                                <w:szCs w:val="18"/>
                              </w:rPr>
                            </w:pPr>
                            <w:r w:rsidRPr="00900B2F">
                              <w:rPr>
                                <w:rFonts w:ascii="Times New Roman" w:eastAsia="Times New Roman" w:hAnsi="Times New Roman" w:cs="Times New Roman"/>
                                <w:b/>
                                <w:bCs/>
                                <w:sz w:val="18"/>
                                <w:szCs w:val="18"/>
                              </w:rPr>
                              <w:t xml:space="preserve">*Corresponding author: </w:t>
                            </w:r>
                          </w:p>
                          <w:p w14:paraId="7643298A"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Cs/>
                                <w:sz w:val="18"/>
                                <w:szCs w:val="18"/>
                              </w:rPr>
                            </w:pPr>
                          </w:p>
                          <w:p w14:paraId="099D9656"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proofErr w:type="spellStart"/>
                            <w:r w:rsidRPr="00900B2F">
                              <w:rPr>
                                <w:rFonts w:ascii="Times New Roman" w:eastAsia="Times New Roman" w:hAnsi="Times New Roman" w:cs="Times New Roman"/>
                                <w:bCs/>
                                <w:sz w:val="18"/>
                                <w:szCs w:val="18"/>
                              </w:rPr>
                              <w:t>Dr.</w:t>
                            </w:r>
                            <w:proofErr w:type="spellEnd"/>
                            <w:r w:rsidRPr="00900B2F">
                              <w:rPr>
                                <w:rFonts w:ascii="Times New Roman" w:eastAsia="Times New Roman" w:hAnsi="Times New Roman" w:cs="Times New Roman"/>
                                <w:bCs/>
                                <w:sz w:val="18"/>
                                <w:szCs w:val="18"/>
                              </w:rPr>
                              <w:t xml:space="preserve"> </w:t>
                            </w:r>
                            <w:proofErr w:type="spellStart"/>
                            <w:r w:rsidRPr="00900B2F">
                              <w:rPr>
                                <w:rFonts w:ascii="Times New Roman" w:hAnsi="Times New Roman" w:cs="Times New Roman"/>
                                <w:sz w:val="18"/>
                                <w:szCs w:val="18"/>
                              </w:rPr>
                              <w:t>Tyavyar</w:t>
                            </w:r>
                            <w:proofErr w:type="spellEnd"/>
                            <w:r w:rsidRPr="00900B2F">
                              <w:rPr>
                                <w:rFonts w:ascii="Times New Roman" w:hAnsi="Times New Roman" w:cs="Times New Roman"/>
                                <w:sz w:val="18"/>
                                <w:szCs w:val="18"/>
                              </w:rPr>
                              <w:t xml:space="preserve"> J </w:t>
                            </w:r>
                            <w:proofErr w:type="spellStart"/>
                            <w:r w:rsidRPr="00900B2F">
                              <w:rPr>
                                <w:rFonts w:ascii="Times New Roman" w:hAnsi="Times New Roman" w:cs="Times New Roman"/>
                                <w:sz w:val="18"/>
                                <w:szCs w:val="18"/>
                              </w:rPr>
                              <w:t>Akosu</w:t>
                            </w:r>
                            <w:proofErr w:type="spellEnd"/>
                            <w:r w:rsidRPr="00900B2F">
                              <w:rPr>
                                <w:rFonts w:ascii="Times New Roman" w:hAnsi="Times New Roman" w:cs="Times New Roman"/>
                                <w:sz w:val="18"/>
                                <w:szCs w:val="18"/>
                              </w:rPr>
                              <w:t xml:space="preserve">. </w:t>
                            </w:r>
                          </w:p>
                          <w:p w14:paraId="7D9D16D0"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r w:rsidRPr="00900B2F">
                              <w:rPr>
                                <w:rFonts w:ascii="Times New Roman" w:hAnsi="Times New Roman" w:cs="Times New Roman"/>
                                <w:sz w:val="18"/>
                                <w:szCs w:val="18"/>
                              </w:rPr>
                              <w:t xml:space="preserve">Department of Community Medicine, </w:t>
                            </w:r>
                          </w:p>
                          <w:p w14:paraId="0E8124E6"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r w:rsidRPr="00900B2F">
                              <w:rPr>
                                <w:rFonts w:ascii="Times New Roman" w:hAnsi="Times New Roman" w:cs="Times New Roman"/>
                                <w:sz w:val="18"/>
                                <w:szCs w:val="18"/>
                              </w:rPr>
                              <w:t xml:space="preserve">University of Jos, Jos, Plateau State, </w:t>
                            </w:r>
                          </w:p>
                          <w:p w14:paraId="0B713E6F"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18"/>
                                <w:szCs w:val="18"/>
                              </w:rPr>
                            </w:pPr>
                            <w:r w:rsidRPr="00900B2F">
                              <w:rPr>
                                <w:rFonts w:ascii="Times New Roman" w:hAnsi="Times New Roman" w:cs="Times New Roman"/>
                                <w:sz w:val="18"/>
                                <w:szCs w:val="18"/>
                              </w:rPr>
                              <w:t>Nigeria.</w:t>
                            </w:r>
                            <w:r w:rsidRPr="00900B2F">
                              <w:rPr>
                                <w:rFonts w:ascii="Times New Roman" w:hAnsi="Times New Roman" w:cs="Times New Roman"/>
                                <w:sz w:val="18"/>
                                <w:szCs w:val="18"/>
                                <w:shd w:val="clear" w:color="auto" w:fill="FFFFFF"/>
                              </w:rPr>
                              <w:t xml:space="preserve"> E-mail: akosu2002@yahoo.co.uk</w:t>
                            </w:r>
                          </w:p>
                          <w:p w14:paraId="1274E89E"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20"/>
                                <w:szCs w:val="20"/>
                              </w:rPr>
                            </w:pPr>
                          </w:p>
                          <w:p w14:paraId="2A0CA308" w14:textId="77777777" w:rsidR="00EF2414" w:rsidRDefault="00EF2414" w:rsidP="00EF2414">
                            <w:pPr>
                              <w:pBdr>
                                <w:top w:val="single" w:sz="4" w:space="1" w:color="auto"/>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E4146" id="_x0000_t202" coordsize="21600,21600" o:spt="202" path="m,l,21600r21600,l21600,xe">
                <v:stroke joinstyle="miter"/>
                <v:path gradientshapeok="t" o:connecttype="rect"/>
              </v:shapetype>
              <v:shape id="Text Box 2" o:spid="_x0000_s1026" type="#_x0000_t202" style="position:absolute;left:0;text-align:left;margin-left:0;margin-top:-.05pt;width:208.5pt;height:8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" fillcolor="white [3201]" stroked="f" strokeweight=".5pt">
                <v:textbox>
                  <w:txbxContent>
                    <w:p w14:paraId="6B3BF56C"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18"/>
                          <w:szCs w:val="18"/>
                        </w:rPr>
                      </w:pPr>
                      <w:r w:rsidRPr="00900B2F">
                        <w:rPr>
                          <w:rFonts w:ascii="Times New Roman" w:eastAsia="Times New Roman" w:hAnsi="Times New Roman" w:cs="Times New Roman"/>
                          <w:b/>
                          <w:bCs/>
                          <w:sz w:val="18"/>
                          <w:szCs w:val="18"/>
                        </w:rPr>
                        <w:t xml:space="preserve">*Corresponding author: </w:t>
                      </w:r>
                    </w:p>
                    <w:p w14:paraId="7643298A"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Cs/>
                          <w:sz w:val="18"/>
                          <w:szCs w:val="18"/>
                        </w:rPr>
                      </w:pPr>
                    </w:p>
                    <w:p w14:paraId="099D9656"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proofErr w:type="spellStart"/>
                      <w:r w:rsidRPr="00900B2F">
                        <w:rPr>
                          <w:rFonts w:ascii="Times New Roman" w:eastAsia="Times New Roman" w:hAnsi="Times New Roman" w:cs="Times New Roman"/>
                          <w:bCs/>
                          <w:sz w:val="18"/>
                          <w:szCs w:val="18"/>
                        </w:rPr>
                        <w:t>Dr.</w:t>
                      </w:r>
                      <w:proofErr w:type="spellEnd"/>
                      <w:r w:rsidRPr="00900B2F">
                        <w:rPr>
                          <w:rFonts w:ascii="Times New Roman" w:eastAsia="Times New Roman" w:hAnsi="Times New Roman" w:cs="Times New Roman"/>
                          <w:bCs/>
                          <w:sz w:val="18"/>
                          <w:szCs w:val="18"/>
                        </w:rPr>
                        <w:t xml:space="preserve"> </w:t>
                      </w:r>
                      <w:proofErr w:type="spellStart"/>
                      <w:r w:rsidRPr="00900B2F">
                        <w:rPr>
                          <w:rFonts w:ascii="Times New Roman" w:hAnsi="Times New Roman" w:cs="Times New Roman"/>
                          <w:sz w:val="18"/>
                          <w:szCs w:val="18"/>
                        </w:rPr>
                        <w:t>Tyavyar</w:t>
                      </w:r>
                      <w:proofErr w:type="spellEnd"/>
                      <w:r w:rsidRPr="00900B2F">
                        <w:rPr>
                          <w:rFonts w:ascii="Times New Roman" w:hAnsi="Times New Roman" w:cs="Times New Roman"/>
                          <w:sz w:val="18"/>
                          <w:szCs w:val="18"/>
                        </w:rPr>
                        <w:t xml:space="preserve"> J </w:t>
                      </w:r>
                      <w:proofErr w:type="spellStart"/>
                      <w:r w:rsidRPr="00900B2F">
                        <w:rPr>
                          <w:rFonts w:ascii="Times New Roman" w:hAnsi="Times New Roman" w:cs="Times New Roman"/>
                          <w:sz w:val="18"/>
                          <w:szCs w:val="18"/>
                        </w:rPr>
                        <w:t>Akosu</w:t>
                      </w:r>
                      <w:proofErr w:type="spellEnd"/>
                      <w:r w:rsidRPr="00900B2F">
                        <w:rPr>
                          <w:rFonts w:ascii="Times New Roman" w:hAnsi="Times New Roman" w:cs="Times New Roman"/>
                          <w:sz w:val="18"/>
                          <w:szCs w:val="18"/>
                        </w:rPr>
                        <w:t xml:space="preserve">. </w:t>
                      </w:r>
                    </w:p>
                    <w:p w14:paraId="7D9D16D0"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r w:rsidRPr="00900B2F">
                        <w:rPr>
                          <w:rFonts w:ascii="Times New Roman" w:hAnsi="Times New Roman" w:cs="Times New Roman"/>
                          <w:sz w:val="18"/>
                          <w:szCs w:val="18"/>
                        </w:rPr>
                        <w:t xml:space="preserve">Department of Community Medicine, </w:t>
                      </w:r>
                    </w:p>
                    <w:p w14:paraId="0E8124E6"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hAnsi="Times New Roman" w:cs="Times New Roman"/>
                          <w:sz w:val="18"/>
                          <w:szCs w:val="18"/>
                        </w:rPr>
                      </w:pPr>
                      <w:r w:rsidRPr="00900B2F">
                        <w:rPr>
                          <w:rFonts w:ascii="Times New Roman" w:hAnsi="Times New Roman" w:cs="Times New Roman"/>
                          <w:sz w:val="18"/>
                          <w:szCs w:val="18"/>
                        </w:rPr>
                        <w:t xml:space="preserve">University of Jos, Jos, Plateau State, </w:t>
                      </w:r>
                    </w:p>
                    <w:p w14:paraId="0B713E6F"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18"/>
                          <w:szCs w:val="18"/>
                        </w:rPr>
                      </w:pPr>
                      <w:r w:rsidRPr="00900B2F">
                        <w:rPr>
                          <w:rFonts w:ascii="Times New Roman" w:hAnsi="Times New Roman" w:cs="Times New Roman"/>
                          <w:sz w:val="18"/>
                          <w:szCs w:val="18"/>
                        </w:rPr>
                        <w:t>Nigeria.</w:t>
                      </w:r>
                      <w:r w:rsidRPr="00900B2F">
                        <w:rPr>
                          <w:rFonts w:ascii="Times New Roman" w:hAnsi="Times New Roman" w:cs="Times New Roman"/>
                          <w:sz w:val="18"/>
                          <w:szCs w:val="18"/>
                          <w:shd w:val="clear" w:color="auto" w:fill="FFFFFF"/>
                        </w:rPr>
                        <w:t xml:space="preserve"> E-mail: akosu2002@yahoo.co.uk</w:t>
                      </w:r>
                    </w:p>
                    <w:p w14:paraId="1274E89E" w14:textId="77777777" w:rsidR="00EF2414" w:rsidRPr="00900B2F" w:rsidRDefault="00EF2414" w:rsidP="00EF2414">
                      <w:pPr>
                        <w:pBdr>
                          <w:top w:val="single" w:sz="4" w:space="1" w:color="auto"/>
                          <w:bottom w:val="single" w:sz="4" w:space="1" w:color="auto"/>
                        </w:pBdr>
                        <w:spacing w:after="0" w:line="240" w:lineRule="auto"/>
                        <w:ind w:right="-31"/>
                        <w:jc w:val="both"/>
                        <w:rPr>
                          <w:rFonts w:ascii="Times New Roman" w:eastAsia="Times New Roman" w:hAnsi="Times New Roman" w:cs="Times New Roman"/>
                          <w:b/>
                          <w:bCs/>
                          <w:sz w:val="20"/>
                          <w:szCs w:val="20"/>
                        </w:rPr>
                      </w:pPr>
                    </w:p>
                    <w:p w14:paraId="2A0CA308" w14:textId="77777777" w:rsidR="00EF2414" w:rsidRDefault="00EF2414" w:rsidP="00EF2414">
                      <w:pPr>
                        <w:pBdr>
                          <w:top w:val="single" w:sz="4" w:space="1" w:color="auto"/>
                          <w:bottom w:val="single" w:sz="4" w:space="1" w:color="auto"/>
                        </w:pBdr>
                      </w:pPr>
                    </w:p>
                  </w:txbxContent>
                </v:textbox>
              </v:shape>
            </w:pict>
          </mc:Fallback>
        </mc:AlternateContent>
      </w:r>
    </w:p>
    <w:p w14:paraId="32FA3264" w14:textId="77777777" w:rsidR="00DE21A1" w:rsidRDefault="00DE21A1" w:rsidP="00EF2414">
      <w:pPr>
        <w:spacing w:after="0" w:line="240" w:lineRule="auto"/>
        <w:ind w:right="39"/>
        <w:jc w:val="both"/>
        <w:rPr>
          <w:rFonts w:ascii="Times New Roman" w:eastAsia="Times New Roman" w:hAnsi="Times New Roman" w:cs="Times New Roman"/>
          <w:sz w:val="20"/>
          <w:szCs w:val="20"/>
          <w:lang w:val="en-US"/>
        </w:rPr>
      </w:pPr>
    </w:p>
    <w:p w14:paraId="1CE5961F" w14:textId="77777777" w:rsidR="00DE21A1" w:rsidRDefault="00DE21A1" w:rsidP="00EF2414">
      <w:pPr>
        <w:spacing w:after="0" w:line="240" w:lineRule="auto"/>
        <w:ind w:right="39"/>
        <w:jc w:val="both"/>
        <w:rPr>
          <w:rFonts w:ascii="Times New Roman" w:eastAsia="Times New Roman" w:hAnsi="Times New Roman" w:cs="Times New Roman"/>
          <w:sz w:val="20"/>
          <w:szCs w:val="20"/>
          <w:lang w:val="en-US"/>
        </w:rPr>
      </w:pPr>
    </w:p>
    <w:p w14:paraId="1EB4B4C1" w14:textId="77777777" w:rsidR="00DE21A1" w:rsidRDefault="00DE21A1" w:rsidP="00EF2414">
      <w:pPr>
        <w:spacing w:after="0" w:line="240" w:lineRule="auto"/>
        <w:ind w:right="39"/>
        <w:jc w:val="both"/>
        <w:rPr>
          <w:rFonts w:ascii="Times New Roman" w:eastAsia="Times New Roman" w:hAnsi="Times New Roman" w:cs="Times New Roman"/>
          <w:sz w:val="20"/>
          <w:szCs w:val="20"/>
          <w:lang w:val="en-US"/>
        </w:rPr>
      </w:pPr>
    </w:p>
    <w:p w14:paraId="7BB4FA94" w14:textId="77777777" w:rsidR="00DE21A1" w:rsidRDefault="00DE21A1" w:rsidP="00EF2414">
      <w:pPr>
        <w:spacing w:after="0" w:line="240" w:lineRule="auto"/>
        <w:ind w:right="39"/>
        <w:jc w:val="both"/>
        <w:rPr>
          <w:rFonts w:ascii="Times New Roman" w:eastAsia="Times New Roman" w:hAnsi="Times New Roman" w:cs="Times New Roman"/>
          <w:sz w:val="20"/>
          <w:szCs w:val="20"/>
          <w:lang w:val="en-US"/>
        </w:rPr>
      </w:pPr>
    </w:p>
    <w:p w14:paraId="44798254" w14:textId="77777777" w:rsidR="00EF2414" w:rsidRDefault="00EF2414" w:rsidP="00EF2414">
      <w:pPr>
        <w:spacing w:after="0" w:line="240" w:lineRule="auto"/>
        <w:ind w:left="142" w:right="39"/>
        <w:jc w:val="both"/>
        <w:rPr>
          <w:rFonts w:ascii="Times New Roman" w:eastAsia="Times New Roman" w:hAnsi="Times New Roman" w:cs="Times New Roman"/>
          <w:sz w:val="20"/>
          <w:szCs w:val="20"/>
          <w:lang w:val="en-US"/>
        </w:rPr>
      </w:pPr>
    </w:p>
    <w:p w14:paraId="3092B425" w14:textId="77777777" w:rsidR="00EF2414" w:rsidRDefault="00EF2414" w:rsidP="00EF2414">
      <w:pPr>
        <w:spacing w:after="0" w:line="240" w:lineRule="auto"/>
        <w:ind w:left="142" w:right="39"/>
        <w:jc w:val="both"/>
        <w:rPr>
          <w:rFonts w:ascii="Times New Roman" w:eastAsia="Times New Roman" w:hAnsi="Times New Roman" w:cs="Times New Roman"/>
          <w:sz w:val="20"/>
          <w:szCs w:val="20"/>
          <w:lang w:val="en-US"/>
        </w:rPr>
      </w:pPr>
    </w:p>
    <w:p w14:paraId="68EBEB6E" w14:textId="77777777" w:rsidR="00EF2414" w:rsidRDefault="00EF2414" w:rsidP="00EF2414">
      <w:pPr>
        <w:spacing w:after="0" w:line="240" w:lineRule="auto"/>
        <w:ind w:left="142" w:right="39"/>
        <w:jc w:val="both"/>
        <w:rPr>
          <w:rFonts w:ascii="Times New Roman" w:eastAsia="Times New Roman" w:hAnsi="Times New Roman" w:cs="Times New Roman"/>
          <w:sz w:val="20"/>
          <w:szCs w:val="20"/>
          <w:lang w:val="en-US"/>
        </w:rPr>
      </w:pPr>
    </w:p>
    <w:p w14:paraId="47E4D4A1" w14:textId="77777777" w:rsidR="00EF2414" w:rsidRDefault="00860C17" w:rsidP="00EF2414">
      <w:pPr>
        <w:spacing w:after="0" w:line="240" w:lineRule="auto"/>
        <w:ind w:right="39"/>
        <w:jc w:val="both"/>
        <w:rPr>
          <w:rFonts w:ascii="Times New Roman" w:eastAsia="Times New Roman" w:hAnsi="Times New Roman" w:cs="Times New Roman"/>
          <w:sz w:val="21"/>
          <w:szCs w:val="21"/>
          <w:lang w:val="en-US"/>
        </w:rPr>
      </w:pPr>
      <w:r w:rsidRPr="00DE21A1">
        <w:rPr>
          <w:rFonts w:ascii="Times New Roman" w:eastAsia="Times New Roman" w:hAnsi="Times New Roman" w:cs="Times New Roman"/>
          <w:sz w:val="21"/>
          <w:szCs w:val="21"/>
          <w:lang w:val="en-US"/>
        </w:rPr>
        <w:t>P</w:t>
      </w:r>
      <w:r w:rsidR="00992E21" w:rsidRPr="00DE21A1">
        <w:rPr>
          <w:rFonts w:ascii="Times New Roman" w:eastAsia="Times New Roman" w:hAnsi="Times New Roman" w:cs="Times New Roman"/>
          <w:sz w:val="21"/>
          <w:szCs w:val="21"/>
          <w:lang w:val="en-US"/>
        </w:rPr>
        <w:t xml:space="preserve">rimary </w:t>
      </w:r>
      <w:r w:rsidRPr="00DE21A1">
        <w:rPr>
          <w:rFonts w:ascii="Times New Roman" w:eastAsia="Times New Roman" w:hAnsi="Times New Roman" w:cs="Times New Roman"/>
          <w:sz w:val="21"/>
          <w:szCs w:val="21"/>
          <w:lang w:val="en-US"/>
        </w:rPr>
        <w:t>H</w:t>
      </w:r>
      <w:r w:rsidR="00992E21" w:rsidRPr="00DE21A1">
        <w:rPr>
          <w:rFonts w:ascii="Times New Roman" w:eastAsia="Times New Roman" w:hAnsi="Times New Roman" w:cs="Times New Roman"/>
          <w:sz w:val="21"/>
          <w:szCs w:val="21"/>
          <w:lang w:val="en-US"/>
        </w:rPr>
        <w:t xml:space="preserve">ealth </w:t>
      </w:r>
      <w:r w:rsidRPr="00DE21A1">
        <w:rPr>
          <w:rFonts w:ascii="Times New Roman" w:eastAsia="Times New Roman" w:hAnsi="Times New Roman" w:cs="Times New Roman"/>
          <w:sz w:val="21"/>
          <w:szCs w:val="21"/>
          <w:lang w:val="en-US"/>
        </w:rPr>
        <w:t>C</w:t>
      </w:r>
      <w:r w:rsidR="00992E21" w:rsidRPr="00DE21A1">
        <w:rPr>
          <w:rFonts w:ascii="Times New Roman" w:eastAsia="Times New Roman" w:hAnsi="Times New Roman" w:cs="Times New Roman"/>
          <w:sz w:val="21"/>
          <w:szCs w:val="21"/>
          <w:lang w:val="en-US"/>
        </w:rPr>
        <w:t xml:space="preserve">are </w:t>
      </w:r>
      <w:proofErr w:type="spellStart"/>
      <w:r w:rsidR="00992E21" w:rsidRPr="00DE21A1">
        <w:rPr>
          <w:rFonts w:ascii="Times New Roman" w:eastAsia="Times New Roman" w:hAnsi="Times New Roman" w:cs="Times New Roman"/>
          <w:sz w:val="21"/>
          <w:szCs w:val="21"/>
          <w:lang w:val="en-US"/>
        </w:rPr>
        <w:t>centres</w:t>
      </w:r>
      <w:proofErr w:type="spellEnd"/>
      <w:r w:rsidRPr="00DE21A1">
        <w:rPr>
          <w:rFonts w:ascii="Times New Roman" w:eastAsia="Times New Roman" w:hAnsi="Times New Roman" w:cs="Times New Roman"/>
          <w:sz w:val="21"/>
          <w:szCs w:val="21"/>
          <w:lang w:val="en-US"/>
        </w:rPr>
        <w:t>.</w:t>
      </w:r>
      <w:r w:rsidR="00697269" w:rsidRPr="00DE21A1">
        <w:rPr>
          <w:rFonts w:ascii="Times New Roman" w:eastAsia="Times New Roman" w:hAnsi="Times New Roman" w:cs="Times New Roman"/>
          <w:sz w:val="21"/>
          <w:szCs w:val="21"/>
          <w:lang w:val="en-US"/>
        </w:rPr>
        <w:fldChar w:fldCharType="begin"/>
      </w:r>
      <w:r w:rsidRPr="00DE21A1">
        <w:rPr>
          <w:rFonts w:ascii="Times New Roman" w:eastAsia="Times New Roman" w:hAnsi="Times New Roman" w:cs="Times New Roman"/>
          <w:sz w:val="21"/>
          <w:szCs w:val="21"/>
          <w:lang w:val="en-US"/>
        </w:rPr>
        <w:instrText xml:space="preserve"> ADDIN ZOTERO_ITEM CSL_CITATION {"citationID":"W1StFoAO","properties":{"formattedCitation":"\\super 2,3\\nosupersub{}","plainCitation":"2,3","noteIndex":0},"citationItems":[{"id":1051,"uris":["http://zotero.org/users/6523823/items/LC5Q8N4T"],"itemData":{"id":1051,"type":"article-journal","abstract":"National Standing orders for community health practitioners is a powerful tool in primary health care. It is a basic tool that makes Physicians extension possible. They describe typical symptoms which the patients may present and the way they could be managed. It was drawn up with Nigerian health conditions. The book was a basic tool both in the training of community health practitioners and the services that they subsequently provide to the community. The whole point of developing the national standing orders for community health practitioners is to provide a tool that will allow the physicians extenders to treat 10-20 times more patients. The descriptive survey research design was adopted for the study. The sample was 400 respondents randomly selected from eleven local Government areas in Ibadan. A self structured questionnaire was used for data collection. Descriptive statistics of frequency counts and percentages and chi-square was used to analyze the hypotheses and tested at 0.05 alpha level. Four variables were tested. Absolute schedule of drugs in the national standing orders calculated value was (38.97), review of national standing orders calculated value was (122.183), time spent on one patient while using national standing orders calculated was value (96.037), and client attitude/ perception towards the use of national standing orders calculated value was (133.499) had significant influence to the use of national standing orders in the treatment of minor ailments among community health practitioners. It is therefore recommended that national standing orders should be reviewed regularly with current health challenges in the country.","issue":"10","language":"en","source":"Zotero","title":"Assessment of the Use of National Standing Orders in the Treatment of Minor Ailments among Community Health Practitioners in Ibadan Municipality","volume":"6","author":[{"family":"Ibrahim","given":"D O"}],"issued":{"date-parts":[["2016"]]}}},{"id":1054,"uris":["http://zotero.org/users/6523823/items/RG9TAPA3"],"itemData":{"id":1054,"type":"article-journal","abstract":"Nigeria, in its quest to strengthen its primary healthcare system, is faced with a number of challenges including a shortage of clinicians and skills. Methods are being sought to better equip primary healthcare clinicians for the clinical demands that they face. Using a mentorship model between developers in South Africa and Nigerian clinicians, the Practical Approach to Care Kit (PACK) for adult patients, a health systems strengthening programme, has been localised and piloted in 51 primary healthcare facilities in three Nigerian states. Lessons learnt from this experience include the value of this remote model of localisation for rapid localisation, the importance of early, continuous stakeholder engagement, the need expressed by Nigeria’s primary healthcare clinicians for clinical guidance that is user friendly and up-to-date, a preference for the tablet version of the PACK Adult guide over hard copies and the added value of WhatsApp groups to complement the programme of face-to-face continuous learning. Introduction of the PACK programme in Nigeria prompted uptake of evidence-informed recommendations within primary healthcare services.","container-title":"BMJ Global Health","DOI":"10.1136/bmjgh-2018-001079","ISSN":"2059-7908","issue":"Suppl 5","journalAbbreviation":"BMJ Glob Health","note":"PMID: 30397520\nPMCID: PMC6202991","page":"e001079","source":"PubMed Central","title":"Using a mentorship model to localise the Practical Approach to Care Kit (PACK): from South Africa to Nigeria","title-short":"Using a mentorship model to localise the Practical Approach to Care Kit (PACK)","URL":"https://www.ncbi.nlm.nih.gov/pmc/articles/PMC6202991/","volume":"3","author":[{"family":"Awotiwon","given":"Ajibola"},{"family":"Sword","given":"Charlie"},{"family":"Eastman","given":"Tracy"},{"family":"Ras","given":"Christy Joy"},{"family":"Ana","given":"Prince"},{"family":"Cornick","given":"Ruth Vania"},{"family":"Fairall","given":"Lara"},{"family":"Bateman","given":"Eric"},{"family":"Dube","given":"Audry"},{"family":"Curran","given":"Robyn"},{"family":"Udoekwere","given":"Inemesit"},{"family":"Essien","given":"Unyime-Obong"},{"family":"Assem","given":"Okorie"},{"family":"Edu","given":"Theresa Sylvester"},{"family":"Ismail","given":"Hajia Binta"},{"family":"Olubajo","given":"Olalekan Olugbenga"},{"family":"Ana","given":"Joseph"}],"accessed":{"date-parts":[["2023",5,9]]},"issued":{"date-parts":[["2018",10,23]]}}}],"schema":"https://github.com/citation-style-language/schema/raw/master/csl-citation.json"} </w:instrText>
      </w:r>
      <w:r w:rsidR="00697269" w:rsidRPr="00DE21A1">
        <w:rPr>
          <w:rFonts w:ascii="Times New Roman" w:eastAsia="Times New Roman" w:hAnsi="Times New Roman" w:cs="Times New Roman"/>
          <w:sz w:val="21"/>
          <w:szCs w:val="21"/>
          <w:lang w:val="en-US"/>
        </w:rPr>
        <w:fldChar w:fldCharType="separate"/>
      </w:r>
      <w:r w:rsidRPr="00DE21A1">
        <w:rPr>
          <w:rFonts w:ascii="Times New Roman" w:hAnsi="Times New Roman" w:cs="Times New Roman"/>
          <w:sz w:val="21"/>
          <w:szCs w:val="21"/>
          <w:vertAlign w:val="superscript"/>
        </w:rPr>
        <w:t>2</w:t>
      </w:r>
      <w:r w:rsidR="00992E21" w:rsidRPr="00DE21A1">
        <w:rPr>
          <w:rFonts w:ascii="Times New Roman" w:hAnsi="Times New Roman" w:cs="Times New Roman"/>
          <w:sz w:val="21"/>
          <w:szCs w:val="21"/>
          <w:vertAlign w:val="superscript"/>
        </w:rPr>
        <w:t>, 3</w:t>
      </w:r>
      <w:r w:rsidR="00697269" w:rsidRPr="00DE21A1">
        <w:rPr>
          <w:rFonts w:ascii="Times New Roman" w:eastAsia="Times New Roman" w:hAnsi="Times New Roman" w:cs="Times New Roman"/>
          <w:sz w:val="21"/>
          <w:szCs w:val="21"/>
          <w:lang w:val="en-US"/>
        </w:rPr>
        <w:fldChar w:fldCharType="end"/>
      </w:r>
      <w:r w:rsidRPr="00DE21A1">
        <w:rPr>
          <w:rFonts w:ascii="Times New Roman" w:eastAsia="Times New Roman" w:hAnsi="Times New Roman" w:cs="Times New Roman"/>
          <w:sz w:val="21"/>
          <w:szCs w:val="21"/>
          <w:lang w:val="en-US"/>
        </w:rPr>
        <w:t xml:space="preserve"> This is because they aid non-physician healthcare workers who are not medically trained to improve their care of patients and limit errors that may arise out of their practice.</w:t>
      </w:r>
    </w:p>
    <w:p w14:paraId="1640A39D" w14:textId="2FC8DD76" w:rsidR="00EF2414" w:rsidRPr="00EF2414" w:rsidRDefault="00860C17" w:rsidP="00EF2414">
      <w:pPr>
        <w:spacing w:after="0" w:line="240" w:lineRule="auto"/>
        <w:ind w:right="39" w:firstLine="567"/>
        <w:jc w:val="both"/>
        <w:rPr>
          <w:rFonts w:ascii="Times New Roman" w:eastAsia="Times New Roman" w:hAnsi="Times New Roman" w:cs="Times New Roman"/>
          <w:sz w:val="21"/>
          <w:szCs w:val="21"/>
          <w:lang w:val="en-US"/>
        </w:rPr>
      </w:pPr>
      <w:r w:rsidRPr="00DE21A1">
        <w:rPr>
          <w:rFonts w:ascii="Times New Roman" w:eastAsia="Times New Roman" w:hAnsi="Times New Roman" w:cs="Times New Roman"/>
          <w:sz w:val="21"/>
          <w:szCs w:val="21"/>
          <w:lang w:val="en-US"/>
        </w:rPr>
        <w:t>They also serve as legal cover</w:t>
      </w:r>
      <w:r w:rsidRPr="00DE21A1">
        <w:rPr>
          <w:rFonts w:ascii="Times New Roman" w:eastAsia="Times New Roman" w:hAnsi="Times New Roman" w:cs="Times New Roman"/>
          <w:sz w:val="20"/>
          <w:szCs w:val="20"/>
          <w:lang w:val="en-US"/>
        </w:rPr>
        <w:t xml:space="preserve"> for these sets</w:t>
      </w:r>
    </w:p>
    <w:p w14:paraId="4C7AC3BA" w14:textId="5286BE55" w:rsidR="00860C17" w:rsidRPr="00DE21A1" w:rsidRDefault="00860C17" w:rsidP="00EF2414">
      <w:pPr>
        <w:spacing w:after="0" w:line="240" w:lineRule="auto"/>
        <w:ind w:right="39"/>
        <w:jc w:val="both"/>
        <w:rPr>
          <w:rFonts w:ascii="Times New Roman" w:eastAsia="Times New Roman" w:hAnsi="Times New Roman" w:cs="Times New Roman"/>
          <w:sz w:val="20"/>
          <w:szCs w:val="20"/>
          <w:lang w:val="en-US"/>
        </w:rPr>
      </w:pPr>
      <w:r w:rsidRPr="00DE21A1">
        <w:rPr>
          <w:rFonts w:ascii="Times New Roman" w:eastAsia="Times New Roman" w:hAnsi="Times New Roman" w:cs="Times New Roman"/>
          <w:sz w:val="20"/>
          <w:szCs w:val="20"/>
          <w:lang w:val="en-US"/>
        </w:rPr>
        <w:t xml:space="preserve">of health workers who are not licensed physicians.  </w:t>
      </w:r>
    </w:p>
    <w:p w14:paraId="1CB38F37" w14:textId="55C00647" w:rsidR="00860C17" w:rsidRPr="00DE21A1" w:rsidRDefault="00860C17" w:rsidP="00EF2414">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The use of standing orders in PHC</w:t>
      </w:r>
      <w:r w:rsidR="00921B1E" w:rsidRPr="00DE21A1">
        <w:rPr>
          <w:rFonts w:ascii="Times New Roman" w:hAnsi="Times New Roman" w:cs="Times New Roman"/>
          <w:sz w:val="20"/>
          <w:szCs w:val="20"/>
        </w:rPr>
        <w:t>s</w:t>
      </w:r>
      <w:r w:rsidRPr="00DE21A1">
        <w:rPr>
          <w:rFonts w:ascii="Times New Roman" w:hAnsi="Times New Roman" w:cs="Times New Roman"/>
          <w:sz w:val="20"/>
          <w:szCs w:val="20"/>
        </w:rPr>
        <w:t xml:space="preserve"> has been extensively studied in developed countries, and the results have indicated that they resulted in improved quality of healthcare in PHCs .</w:t>
      </w:r>
      <w:r w:rsidR="00697269" w:rsidRPr="00DE21A1">
        <w:rPr>
          <w:rFonts w:ascii="Times New Roman" w:hAnsi="Times New Roman" w:cs="Times New Roman"/>
          <w:sz w:val="20"/>
          <w:szCs w:val="20"/>
        </w:rPr>
        <w:fldChar w:fldCharType="begin"/>
      </w:r>
      <w:r w:rsidRPr="00DE21A1">
        <w:rPr>
          <w:rFonts w:ascii="Times New Roman" w:hAnsi="Times New Roman" w:cs="Times New Roman"/>
          <w:sz w:val="20"/>
          <w:szCs w:val="20"/>
        </w:rPr>
        <w:instrText xml:space="preserve"> ADDIN ZOTERO_ITEM CSL_CITATION {"citationID":"DjJ06eW1","properties":{"formattedCitation":"\\super 4\\uc0\\u8211{}7\\nosupersub{}","plainCitation":"4–7","noteIndex":0},"citationItems":[{"id":1062,"uris":["http://zotero.org/users/6523823/items/7UMH6UI5"],"itemData":{"id":1062,"type":"article-journal","abstract":"Maternal vaccination is a safe and effective strategy to reduce maternal and neonatal morbidity and mortality from pertussis and influenza. However, despite recommendations for maternal vaccination since 2010, uptake remains suboptimal. Barriers to uptake have been studied widely and include lack of integration of vaccination into routine pregnancy care and access to vaccination services. Standing orders for administration of vaccines without the need for a physician review or prescription have been demonstrated to improve uptake as part of multi-model interventions to increase antenatal influenza and post-partum pertussis vaccination. Monash Health is a university-affiliated, public healthcare network in Melbourne, Australia providing maternity services across three hospitals. In this study we compared three different immunisation models – an immunisation nurse-led immunisation service, standing orders for midwife-administered pertussis vaccination within pregnancy care clinics, and delivery by general practitioners in primary care. Uptake of maternal pertussis vaccine was measured as recorded in the state-wide perinatal data collection tool. Uptake improved significantly at all three hospitals over the study period with the most significant change (39% to 91%, p &lt; .001) noted at the hospital where standing orders were introduced. Our study highlights the diversity of immunisation service models available in maternity care settings. We demonstrated significant improvement in uptake of maternal pertussis vaccination with introduction of midwife-administered vaccination but each maternity service should consider the model best suited to their needs.","container-title":"Vaccine","DOI":"10.1016/j.vaccine.2017.12.080","ISSN":"0264-410X","issue":"13","journalAbbreviation":"Vaccine","language":"en","page":"1796-1800","source":"ScienceDirect","title":"Strategies to implement maternal vaccination: A comparison between standing orders for midwife delivery, a hospital based maternal immunisation service and primary care","title-short":"Strategies to implement maternal vaccination","URL":"https://www.sciencedirect.com/science/article/pii/S0264410X18300215","volume":"36","author":[{"family":"Krishnaswamy","given":"Sushena"},{"family":"Wallace","given":"Euan M"},{"family":"Buttery","given":"Jim"},{"family":"Giles","given":"Michelle L"}],"accessed":{"date-parts":[["2023",5,9]]},"issued":{"date-parts":[["2018",3,20]]}}},{"id":1068,"uris":["http://zotero.org/users/6523823/items/YUB87Y8C"],"itemData":{"id":1068,"type":"article-journal","abstract":"BACKGROUND: Many young and middle-aged women receive their primary health care from their obstetrician-gynecologists. A recent change to vaccination recommendations during pregnancy has forced the integration of new clinical processes at obstetrician-gynecology practices. Evidence-based best practices for vaccination delivery include the establishment of vaccination standing orders.\nOBJECTIVES: As part of an intervention to increase adoption of evidence-based vaccination strategies for women in safety-net and private obstetrician-gynecology settings, we conducted a qualitative study to identify the facilitators and barriers experienced by obstetrician-gynecology sites when establishing vaccination standing orders.\nSTUDY DESIGN: At 6 safety-net and private obstetrician-gynecology practices, 51 semistructured interviews were completed by trained qualitative researchers over 2 years with clinical staff and vaccination program personnel. Standardized qualitative research methods were used during data collection and team-based data analysis to identify major themes and subthemes within the interview data.\nRESULTS: All study practices achieved partial to full implementation of vaccine standing orders for human papillomavirus, tetanus diphtheria pertussis, and influenza vaccines. Facilitating factors for vaccine standing order adoption included process standardization, acceptance of a continual modification process, and staff training. Barriers to vaccine standing order adoption included practice- and staff-level competing demands, pregnant women's preference for medical providers to discuss vaccine information with them, and staff hesitation in determining HPV vaccine eligibility.\nCONCLUSIONS: With guidance and commitment to integration of new processes, obstetrician-gynecology practices are able to establish vaccine standing orders for pregnant and nonpregnant women. Attention to certain process barriers can aid the adoption of processes to support the delivery of vaccinations in obstetrician-gynecology practice setting, and provide access to preventive health care for many women.","container-title":"American Journal of Obstetrics and Gynecology","DOI":"10.1016/j.ajog.2016.09.096","ISSN":"1097-6868","issue":"1","journalAbbreviation":"Am J Obstet Gynecol","language":"eng","note":"PMID: 27687213","page":"69.e1-69.e7","source":"PubMed","title":"Facilitators and barriers to the use of standing orders for vaccination in obstetrics and gynecology settings","volume":"216","author":[{"family":"Barnard","given":"Juliana G."},{"family":"Dempsey","given":"Amanda F."},{"family":"Brewer","given":"Sarah E."},{"family":"Pyrzanowski","given":"Jennifer"},{"family":"Mazzoni","given":"Sara E."},{"family":"O'Leary","given":"Sean T."}],"issued":{"date-parts":[["2017",1]]}}},{"id":1065,"uris":["http://zotero.org/users/6523823/items/6TKCVEZ2"],"itemData":{"id":1065,"type":"article-journal","abstract":"This report (hereafter referred to as STD QCS) provides CDC recommendations to U.S. health care providers regarding quality clinical services for sexually transmitted diseases (STDs) for primary care and STD specialty care settings. These recommendations complement CDC’s Sexually Transmitted Diseases Treatment Guidelines, 2015 (hereafter referred to as the STD Guidelines), a comprehensive, evidence-based reference for prevention, diagnosis, and treatment of STDs. STD QCS differs from the STD Guidelines by specifying operational determinants of quality services in different types of clinical settings, describing on-site treatment and partner services, and indicating when STD-related conditions should be managed through consultation with or referral to a specialist. These recommendations might also help in the development of clinic-level policies (e.g., standing orders, express visits, specimen panels, and reflex testing) that can facilitate implementation of the STD\nGuidelines. CDC organized the recommendations for STD QCS into eight sections: 1) sexual history and physical examination, 2) prevention, 3) screening, 4) partner services, 5) evaluation of STD-related conditions, 6) laboratory, 7) treatment, and 8) referral to a specialist for complex STD or STD-related conditions., CDC developed the recommendations by synthesizing relevant, evidence-based guidelines and recommendations issued by other experts; reviewing current practice in the United States; soliciting Delphi ratings by subject matter experts on STD care in primary care and STD specialty care settings; discussing the scientific evidence supporting the proposed recommendations at a consultation meeting of experts and institutional stakeholders held November 20, 2015, in Atlanta, Georgia; conducting peer reviews of draft recommendations and supporting evidence; and discussing draft recommendations and supporting evidence during meetings of the CDC/Health Resources and Services Administration Advisory Committee on HIV, Viral Hepatitis, and STD Prevention and Treatment STD Work Group. These recommendations are intended to help health care providers in primary care or STD specialty care settings offer STD services at their clinical settings and to help the persons seeking care live safer, healthier lives by preventing and treating STDs and related complications.","container-title":"MMWR Recommendations and Reports","DOI":"10.15585/mmwr.rr6805a1","ISSN":"1057-5987","issue":"5","journalAbbreviation":"MMWR Recomm Rep","note":"PMID: 31899459\nPMCID: PMC6950496","page":"1-20","source":"PubMed Central","title":"Recommendations for Providing Quality Sexually Transmitted Diseases Clinical Services, 2020","URL":"https://www.ncbi.nlm.nih.gov/pmc/articles/PMC6950496/","volume":"68","author":[{"family":"Barrow","given":"Roxanne Y."},{"family":"Ahmed","given":"Faruque"},{"family":"Bolan","given":"Gail A."},{"family":"Workowski","given":"Kimberly A."}],"accessed":{"date-parts":[["2023",5,9]]},"issued":{"date-parts":[["2020",1,3]]}}},{"id":1063,"uris":["http://zotero.org/users/6523823/items/KC97CHMN"],"itemData":{"id":1063,"type":"article-journal","abstract":"INTRODUCTION: The Medicines (Standing Order) Amendment Regulations 2011 allow medicines to be supplied or administered to a patient by a nurse in the absence of a medical practitioner and without a prescription. Regulations have been in place since 2002, but no substantive research has occurred in New Zealand concerning their use. AIM: This paper reports a survey of registered nurses (RNs) who work in primary health care (PHC) settings and explores aspects of their practice relating to their use of standing orders. METHODS: A self-reported survey using a non-probability sample of RNs working in PHC who use standing orders in their practice (n=231). Data were analysed descriptively. RESULTS: The sample were experienced RNs (mean 24 years since registration) and 53% have a postgraduate qualification. Some nurses’ understanding of a standing order included provision of a prescription to a patient. Standing orders were used frequently (42% reported use 1 to &gt;5 times/day) for a wide variety of conditions. There is a significant relationship between undertaking the stated professional development requirements and confidence in the clinical decisions made (p=0.025). Over half (52%) would like to use standing orders more often. DISCUSSION: Standing orders are used extensively in PHC settings. The conditions nurses are involved in treating are usually already differentiated or have a high degree of diagnostic certainty. Nurses can effectively provide medicines under standing orders when doctors support their use, issue evidence-based orders, and have confidence in nurses with advanced skills. Doctors need to meet their responsibilities under the Regulations.","container-title":"Journal of Primary Health Care","DOI":"10.1071/hc15034a","ISSN":"1172-6156","issue":"1","journalAbbreviation":"J Prim Health Care","language":"en","note":"publisher: CSIRO PUBLISHING","page":"34-41","source":"www.publish.csiro.au","title":"Nurses’ reported use of standing orders in primary health care settings","URL":"https://www.publish.csiro.au/hc/hc15034a","volume":"7","author":[{"family":"Wilkinson","given":"Jill"}],"accessed":{"date-parts":[["2023",5,9]]},"issued":{"date-parts":[["2015"]]}}}],"schema":"https://github.com/citation-style-language/schema/raw/master/csl-citation.json"} </w:instrText>
      </w:r>
      <w:r w:rsidR="00697269" w:rsidRPr="00DE21A1">
        <w:rPr>
          <w:rFonts w:ascii="Times New Roman" w:hAnsi="Times New Roman" w:cs="Times New Roman"/>
          <w:sz w:val="20"/>
          <w:szCs w:val="20"/>
        </w:rPr>
        <w:fldChar w:fldCharType="separate"/>
      </w:r>
      <w:r w:rsidRPr="00DE21A1">
        <w:rPr>
          <w:rFonts w:ascii="Times New Roman" w:hAnsi="Times New Roman" w:cs="Times New Roman"/>
          <w:sz w:val="20"/>
          <w:szCs w:val="20"/>
          <w:vertAlign w:val="superscript"/>
        </w:rPr>
        <w:t>4–7</w:t>
      </w:r>
      <w:r w:rsidR="00697269" w:rsidRPr="00DE21A1">
        <w:rPr>
          <w:rFonts w:ascii="Times New Roman" w:hAnsi="Times New Roman" w:cs="Times New Roman"/>
          <w:sz w:val="20"/>
          <w:szCs w:val="20"/>
        </w:rPr>
        <w:fldChar w:fldCharType="end"/>
      </w:r>
      <w:r w:rsidRPr="00DE21A1">
        <w:rPr>
          <w:rFonts w:ascii="Times New Roman" w:hAnsi="Times New Roman" w:cs="Times New Roman"/>
          <w:sz w:val="20"/>
          <w:szCs w:val="20"/>
        </w:rPr>
        <w:t xml:space="preserve"> Studies done in Africa </w:t>
      </w:r>
      <w:r w:rsidR="00C45E23" w:rsidRPr="00DE21A1">
        <w:rPr>
          <w:rFonts w:ascii="Times New Roman" w:hAnsi="Times New Roman" w:cs="Times New Roman"/>
          <w:sz w:val="20"/>
          <w:szCs w:val="20"/>
        </w:rPr>
        <w:t xml:space="preserve">so far </w:t>
      </w:r>
      <w:r w:rsidRPr="00DE21A1">
        <w:rPr>
          <w:rFonts w:ascii="Times New Roman" w:hAnsi="Times New Roman" w:cs="Times New Roman"/>
          <w:sz w:val="20"/>
          <w:szCs w:val="20"/>
        </w:rPr>
        <w:t xml:space="preserve">also </w:t>
      </w:r>
      <w:r w:rsidR="00C45E23" w:rsidRPr="00DE21A1">
        <w:rPr>
          <w:rFonts w:ascii="Times New Roman" w:hAnsi="Times New Roman" w:cs="Times New Roman"/>
          <w:sz w:val="20"/>
          <w:szCs w:val="20"/>
        </w:rPr>
        <w:t>appear to support their usefulness in Primary Care</w:t>
      </w:r>
      <w:r w:rsidRPr="00DE21A1">
        <w:rPr>
          <w:rFonts w:ascii="Times New Roman" w:hAnsi="Times New Roman" w:cs="Times New Roman"/>
          <w:sz w:val="20"/>
          <w:szCs w:val="20"/>
        </w:rPr>
        <w:t>.</w:t>
      </w:r>
      <w:r w:rsidR="00697269" w:rsidRPr="00DE21A1">
        <w:rPr>
          <w:rFonts w:ascii="Times New Roman" w:hAnsi="Times New Roman" w:cs="Times New Roman"/>
          <w:sz w:val="20"/>
          <w:szCs w:val="20"/>
        </w:rPr>
        <w:fldChar w:fldCharType="begin"/>
      </w:r>
      <w:r w:rsidRPr="00DE21A1">
        <w:rPr>
          <w:rFonts w:ascii="Times New Roman" w:hAnsi="Times New Roman" w:cs="Times New Roman"/>
          <w:sz w:val="20"/>
          <w:szCs w:val="20"/>
        </w:rPr>
        <w:instrText xml:space="preserve"> ADDIN ZOTERO_ITEM CSL_CITATION {"citationID":"a4tbiKhP","properties":{"formattedCitation":"\\super 2,8\\nosupersub{}","plainCitation":"2,8","noteIndex":0},"citationItems":[{"id":1051,"uris":["http://zotero.org/users/6523823/items/LC5Q8N4T"],"itemData":{"id":1051,"type":"article-journal","abstract":"National Standing orders for community health practitioners is a powerful tool in primary health care. It is a basic tool that makes Physicians extension possible. They describe typical symptoms which the patients may present and the way they could be managed. It was drawn up with Nigerian health conditions. The book was a basic tool both in the training of community health practitioners and the services that they subsequently provide to the community. The whole point of developing the national standing orders for community health practitioners is to provide a tool that will allow the physicians extenders to treat 10-20 times more patients. The descriptive survey research design was adopted for the study. The sample was 400 respondents randomly selected from eleven local Government areas in Ibadan. A self structured questionnaire was used for data collection. Descriptive statistics of frequency counts and percentages and chi-square was used to analyze the hypotheses and tested at 0.05 alpha level. Four variables were tested. Absolute schedule of drugs in the national standing orders calculated value was (38.97), review of national standing orders calculated value was (122.183), time spent on one patient while using national standing orders calculated was value (96.037), and client attitude/ perception towards the use of national standing orders calculated value was (133.499) had significant influence to the use of national standing orders in the treatment of minor ailments among community health practitioners. It is therefore recommended that national standing orders should be reviewed regularly with current health challenges in the country.","issue":"10","language":"en","source":"Zotero","title":"Assessment of the Use of National Standing Orders in the Treatment of Minor Ailments among Community Health Practitioners in Ibadan Municipality","volume":"6","author":[{"family":"Ibrahim","given":"D O"}],"issued":{"date-parts":[["2016"]]}}},{"id":1079,"uris":["http://zotero.org/users/6523823/items/V8CAWPH3"],"itemData":{"id":1079,"type":"article-journal","abstract":"National Standing orders for community health practitioners is a powerful tool in primary health care. It is a basic tool that makes Physicians extension possible. They describe typical symptoms which the patients may present and the way they could","source":"www.academia.edu","title":"Assessment of the Use of National Standing Orders in the Treatment of Minor Ailments among Community Health Practitioners in Ibadan Municipality","URL":"https://www.academia.edu/29790711/Assessment_of_the_Use_of_National_Standing_Orders_in_the_Treatment_of_Minor_Ailments_among_Community_Health_Practitioners_in_Ibadan_Municipality","author":[{"family":"Mathew","given":"Jash"}],"accessed":{"date-parts":[["2023",5,9]]}}}],"schema":"https://github.com/citation-style-language/schema/raw/master/csl-citation.json"} </w:instrText>
      </w:r>
      <w:r w:rsidR="00697269" w:rsidRPr="00DE21A1">
        <w:rPr>
          <w:rFonts w:ascii="Times New Roman" w:hAnsi="Times New Roman" w:cs="Times New Roman"/>
          <w:sz w:val="20"/>
          <w:szCs w:val="20"/>
        </w:rPr>
        <w:fldChar w:fldCharType="separate"/>
      </w:r>
      <w:r w:rsidRPr="00DE21A1">
        <w:rPr>
          <w:rFonts w:ascii="Times New Roman" w:hAnsi="Times New Roman" w:cs="Times New Roman"/>
          <w:sz w:val="20"/>
          <w:szCs w:val="20"/>
          <w:vertAlign w:val="superscript"/>
        </w:rPr>
        <w:t>2</w:t>
      </w:r>
      <w:r w:rsidR="00697269" w:rsidRPr="00DE21A1">
        <w:rPr>
          <w:rFonts w:ascii="Times New Roman" w:hAnsi="Times New Roman" w:cs="Times New Roman"/>
          <w:sz w:val="20"/>
          <w:szCs w:val="20"/>
        </w:rPr>
        <w:fldChar w:fldCharType="end"/>
      </w:r>
      <w:r w:rsidR="00C45E23" w:rsidRPr="00DE21A1">
        <w:rPr>
          <w:rFonts w:ascii="Times New Roman" w:hAnsi="Times New Roman" w:cs="Times New Roman"/>
          <w:sz w:val="20"/>
          <w:szCs w:val="20"/>
        </w:rPr>
        <w:t xml:space="preserve"> </w:t>
      </w:r>
    </w:p>
    <w:p w14:paraId="7780FE02" w14:textId="70E3E3FD" w:rsidR="00231756" w:rsidRPr="00DE21A1" w:rsidRDefault="00231756" w:rsidP="00BF5F10">
      <w:pPr>
        <w:spacing w:after="0" w:line="240" w:lineRule="auto"/>
        <w:ind w:right="39" w:firstLine="720"/>
        <w:jc w:val="both"/>
        <w:rPr>
          <w:rFonts w:ascii="Times New Roman" w:hAnsi="Times New Roman" w:cs="Times New Roman"/>
          <w:sz w:val="20"/>
          <w:szCs w:val="20"/>
        </w:rPr>
      </w:pPr>
      <w:r w:rsidRPr="00DE21A1">
        <w:rPr>
          <w:rFonts w:ascii="Times New Roman" w:hAnsi="Times New Roman" w:cs="Times New Roman"/>
          <w:sz w:val="20"/>
          <w:szCs w:val="20"/>
        </w:rPr>
        <w:lastRenderedPageBreak/>
        <w:t xml:space="preserve">In Nigeria, the National standing orders for community health officers and community health extension workers were developed </w:t>
      </w:r>
      <w:r w:rsidR="00145045" w:rsidRPr="00DE21A1">
        <w:rPr>
          <w:rFonts w:ascii="Times New Roman" w:hAnsi="Times New Roman" w:cs="Times New Roman"/>
          <w:sz w:val="20"/>
          <w:szCs w:val="20"/>
        </w:rPr>
        <w:t xml:space="preserve">between 1975 and 1980 </w:t>
      </w:r>
      <w:r w:rsidRPr="00DE21A1">
        <w:rPr>
          <w:rFonts w:ascii="Times New Roman" w:hAnsi="Times New Roman" w:cs="Times New Roman"/>
          <w:sz w:val="20"/>
          <w:szCs w:val="20"/>
        </w:rPr>
        <w:t xml:space="preserve">to support the then newly created cadre of health care workers for the country’s primary health care, </w:t>
      </w:r>
      <w:r w:rsidR="00145045" w:rsidRPr="00DE21A1">
        <w:rPr>
          <w:rFonts w:ascii="Times New Roman" w:hAnsi="Times New Roman" w:cs="Times New Roman"/>
          <w:sz w:val="20"/>
          <w:szCs w:val="20"/>
        </w:rPr>
        <w:t xml:space="preserve">and have undergone several revisions in line with changing health care demands, policies and the need to improve the quality </w:t>
      </w:r>
      <w:r w:rsidR="00ED0CC2" w:rsidRPr="00DE21A1">
        <w:rPr>
          <w:rFonts w:ascii="Times New Roman" w:hAnsi="Times New Roman" w:cs="Times New Roman"/>
          <w:sz w:val="20"/>
          <w:szCs w:val="20"/>
        </w:rPr>
        <w:t>o</w:t>
      </w:r>
      <w:r w:rsidR="00145045" w:rsidRPr="00DE21A1">
        <w:rPr>
          <w:rFonts w:ascii="Times New Roman" w:hAnsi="Times New Roman" w:cs="Times New Roman"/>
          <w:sz w:val="20"/>
          <w:szCs w:val="20"/>
        </w:rPr>
        <w:t>f care provided at this level of the health care system.</w:t>
      </w:r>
      <w:r w:rsidR="00145045" w:rsidRPr="00DE21A1">
        <w:rPr>
          <w:rFonts w:ascii="Times New Roman" w:hAnsi="Times New Roman" w:cs="Times New Roman"/>
          <w:sz w:val="20"/>
          <w:szCs w:val="20"/>
          <w:vertAlign w:val="superscript"/>
        </w:rPr>
        <w:t>10</w:t>
      </w:r>
      <w:r w:rsidR="00145045" w:rsidRPr="00DE21A1">
        <w:rPr>
          <w:rFonts w:ascii="Times New Roman" w:hAnsi="Times New Roman" w:cs="Times New Roman"/>
          <w:sz w:val="20"/>
          <w:szCs w:val="20"/>
        </w:rPr>
        <w:t xml:space="preserve"> </w:t>
      </w:r>
      <w:r w:rsidRPr="00DE21A1">
        <w:rPr>
          <w:rFonts w:ascii="Times New Roman" w:hAnsi="Times New Roman" w:cs="Times New Roman"/>
          <w:sz w:val="20"/>
          <w:szCs w:val="20"/>
        </w:rPr>
        <w:t xml:space="preserve"> They are aimed at providing for the workers, a framework for patient evaluation, and to help </w:t>
      </w:r>
      <w:r w:rsidRPr="00DE21A1">
        <w:rPr>
          <w:rFonts w:ascii="Times New Roman" w:hAnsi="Times New Roman" w:cs="Times New Roman"/>
          <w:sz w:val="21"/>
          <w:szCs w:val="21"/>
        </w:rPr>
        <w:t>them treat less common, easily forgotten and more serious conditions. Their use is also expected to help minimize unnecessary, expensive and time</w:t>
      </w:r>
      <w:r w:rsidR="00921B1E" w:rsidRPr="00DE21A1">
        <w:rPr>
          <w:rFonts w:ascii="Times New Roman" w:hAnsi="Times New Roman" w:cs="Times New Roman"/>
          <w:sz w:val="21"/>
          <w:szCs w:val="21"/>
        </w:rPr>
        <w:t>-</w:t>
      </w:r>
      <w:r w:rsidRPr="00DE21A1">
        <w:rPr>
          <w:rFonts w:ascii="Times New Roman" w:hAnsi="Times New Roman" w:cs="Times New Roman"/>
          <w:sz w:val="21"/>
          <w:szCs w:val="21"/>
        </w:rPr>
        <w:t>consuming investigations</w:t>
      </w:r>
      <w:r w:rsidR="00C41F9C" w:rsidRPr="00DE21A1">
        <w:rPr>
          <w:rFonts w:ascii="Times New Roman" w:hAnsi="Times New Roman" w:cs="Times New Roman"/>
          <w:sz w:val="21"/>
          <w:szCs w:val="21"/>
        </w:rPr>
        <w:t>;</w:t>
      </w:r>
      <w:r w:rsidRPr="00DE21A1">
        <w:rPr>
          <w:rFonts w:ascii="Times New Roman" w:hAnsi="Times New Roman" w:cs="Times New Roman"/>
          <w:sz w:val="21"/>
          <w:szCs w:val="21"/>
        </w:rPr>
        <w:t xml:space="preserve"> to help maintain a high and uniform standard of care and, to</w:t>
      </w:r>
      <w:r w:rsidRPr="00DE21A1">
        <w:rPr>
          <w:rFonts w:ascii="Times New Roman" w:hAnsi="Times New Roman" w:cs="Times New Roman"/>
          <w:sz w:val="20"/>
          <w:szCs w:val="20"/>
        </w:rPr>
        <w:t xml:space="preserve"> provide a framework for evaluation of staff performance and the quality of care provided.  </w:t>
      </w:r>
    </w:p>
    <w:p w14:paraId="575ED610" w14:textId="6D81E262" w:rsidR="000A45E0" w:rsidRPr="00DE21A1" w:rsidRDefault="004C08D7" w:rsidP="00EF2414">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 xml:space="preserve">The </w:t>
      </w:r>
      <w:r w:rsidR="00921B1E" w:rsidRPr="00DE21A1">
        <w:rPr>
          <w:rFonts w:ascii="Times New Roman" w:hAnsi="Times New Roman" w:cs="Times New Roman"/>
          <w:sz w:val="20"/>
          <w:szCs w:val="20"/>
        </w:rPr>
        <w:t>National Primary Health Care Development A</w:t>
      </w:r>
      <w:r w:rsidRPr="00DE21A1">
        <w:rPr>
          <w:rFonts w:ascii="Times New Roman" w:hAnsi="Times New Roman" w:cs="Times New Roman"/>
          <w:sz w:val="20"/>
          <w:szCs w:val="20"/>
        </w:rPr>
        <w:t xml:space="preserve">gency </w:t>
      </w:r>
      <w:r w:rsidRPr="00DE21A1">
        <w:rPr>
          <w:rFonts w:ascii="Times New Roman" w:hAnsi="Times New Roman" w:cs="Times New Roman"/>
          <w:sz w:val="21"/>
          <w:szCs w:val="21"/>
        </w:rPr>
        <w:t>expects training institutions to use the standing orders in the training of primary healthcare workers and also expects the workers to use them in the care of patients but it is not known if the workers use the standing orders in the</w:t>
      </w:r>
      <w:r w:rsidR="00237E24" w:rsidRPr="00DE21A1">
        <w:rPr>
          <w:rFonts w:ascii="Times New Roman" w:hAnsi="Times New Roman" w:cs="Times New Roman"/>
          <w:sz w:val="21"/>
          <w:szCs w:val="21"/>
        </w:rPr>
        <w:t>ir</w:t>
      </w:r>
      <w:r w:rsidRPr="00DE21A1">
        <w:rPr>
          <w:rFonts w:ascii="Times New Roman" w:hAnsi="Times New Roman" w:cs="Times New Roman"/>
          <w:sz w:val="21"/>
          <w:szCs w:val="21"/>
        </w:rPr>
        <w:t xml:space="preserve"> care of patients.  </w:t>
      </w:r>
      <w:r w:rsidR="00231756" w:rsidRPr="00DE21A1">
        <w:rPr>
          <w:rFonts w:ascii="Times New Roman" w:hAnsi="Times New Roman" w:cs="Times New Roman"/>
          <w:sz w:val="21"/>
          <w:szCs w:val="21"/>
        </w:rPr>
        <w:t>The purpose of this study therefore was to determine</w:t>
      </w:r>
      <w:r w:rsidR="00231756" w:rsidRPr="00DE21A1">
        <w:rPr>
          <w:rFonts w:ascii="Times New Roman" w:hAnsi="Times New Roman" w:cs="Times New Roman"/>
          <w:sz w:val="20"/>
          <w:szCs w:val="20"/>
        </w:rPr>
        <w:t xml:space="preserve"> the availability </w:t>
      </w:r>
      <w:r w:rsidR="00237E24" w:rsidRPr="00DE21A1">
        <w:rPr>
          <w:rFonts w:ascii="Times New Roman" w:hAnsi="Times New Roman" w:cs="Times New Roman"/>
          <w:sz w:val="20"/>
          <w:szCs w:val="20"/>
        </w:rPr>
        <w:t xml:space="preserve">and use </w:t>
      </w:r>
      <w:r w:rsidR="00231756" w:rsidRPr="00DE21A1">
        <w:rPr>
          <w:rFonts w:ascii="Times New Roman" w:hAnsi="Times New Roman" w:cs="Times New Roman"/>
          <w:sz w:val="20"/>
          <w:szCs w:val="20"/>
        </w:rPr>
        <w:t xml:space="preserve">of the National standing orders in health care centres in Jos, Plateau state Nigeria. </w:t>
      </w:r>
    </w:p>
    <w:p w14:paraId="6C471267" w14:textId="0CCF382C" w:rsidR="001171EA" w:rsidRPr="00DE21A1" w:rsidRDefault="00900B2F" w:rsidP="00EF2414">
      <w:pPr>
        <w:pStyle w:val="Heading1"/>
        <w:spacing w:before="100" w:beforeAutospacing="1"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METHODOLOGY</w:t>
      </w:r>
    </w:p>
    <w:p w14:paraId="33969FCA" w14:textId="347CD82F" w:rsidR="00992E21" w:rsidRPr="00DE21A1" w:rsidRDefault="00992E21" w:rsidP="00EF2414">
      <w:pPr>
        <w:tabs>
          <w:tab w:val="left" w:pos="284"/>
          <w:tab w:val="left" w:pos="9781"/>
        </w:tabs>
        <w:spacing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Study Area</w:t>
      </w:r>
    </w:p>
    <w:p w14:paraId="56C4F5E2" w14:textId="62F67070" w:rsidR="00AA0BD8" w:rsidRPr="00DE21A1" w:rsidRDefault="00DF0C2B" w:rsidP="00EF2414">
      <w:pPr>
        <w:tabs>
          <w:tab w:val="left" w:pos="284"/>
        </w:tabs>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 xml:space="preserve">The study </w:t>
      </w:r>
      <w:r w:rsidR="00992E21" w:rsidRPr="00DE21A1">
        <w:rPr>
          <w:rFonts w:ascii="Times New Roman" w:hAnsi="Times New Roman" w:cs="Times New Roman"/>
          <w:sz w:val="20"/>
          <w:szCs w:val="20"/>
        </w:rPr>
        <w:t xml:space="preserve">was carried out in </w:t>
      </w:r>
      <w:r w:rsidR="00DE34E7" w:rsidRPr="00DE21A1">
        <w:rPr>
          <w:rFonts w:ascii="Times New Roman" w:hAnsi="Times New Roman" w:cs="Times New Roman"/>
          <w:sz w:val="20"/>
          <w:szCs w:val="20"/>
        </w:rPr>
        <w:t>Jo</w:t>
      </w:r>
      <w:r w:rsidR="006F1DF4" w:rsidRPr="00DE21A1">
        <w:rPr>
          <w:rFonts w:ascii="Times New Roman" w:hAnsi="Times New Roman" w:cs="Times New Roman"/>
          <w:sz w:val="20"/>
          <w:szCs w:val="20"/>
        </w:rPr>
        <w:t xml:space="preserve">s </w:t>
      </w:r>
      <w:r w:rsidR="006B727B" w:rsidRPr="00DE21A1">
        <w:rPr>
          <w:rFonts w:ascii="Times New Roman" w:hAnsi="Times New Roman" w:cs="Times New Roman"/>
          <w:sz w:val="20"/>
          <w:szCs w:val="20"/>
        </w:rPr>
        <w:t>Metropolis</w:t>
      </w:r>
      <w:r w:rsidR="00DE34E7" w:rsidRPr="00DE21A1">
        <w:rPr>
          <w:rFonts w:ascii="Times New Roman" w:hAnsi="Times New Roman" w:cs="Times New Roman"/>
          <w:sz w:val="20"/>
          <w:szCs w:val="20"/>
        </w:rPr>
        <w:t xml:space="preserve"> </w:t>
      </w:r>
      <w:r w:rsidR="00050301" w:rsidRPr="00DE21A1">
        <w:rPr>
          <w:rFonts w:ascii="Times New Roman" w:hAnsi="Times New Roman" w:cs="Times New Roman"/>
          <w:sz w:val="20"/>
          <w:szCs w:val="20"/>
        </w:rPr>
        <w:t xml:space="preserve">Plateau </w:t>
      </w:r>
      <w:r w:rsidR="00DE34E7" w:rsidRPr="00DE21A1">
        <w:rPr>
          <w:rFonts w:ascii="Times New Roman" w:hAnsi="Times New Roman" w:cs="Times New Roman"/>
          <w:sz w:val="20"/>
          <w:szCs w:val="20"/>
        </w:rPr>
        <w:t xml:space="preserve">State. The state </w:t>
      </w:r>
      <w:r w:rsidR="007149E7" w:rsidRPr="00DE21A1">
        <w:rPr>
          <w:rFonts w:ascii="Times New Roman" w:hAnsi="Times New Roman" w:cs="Times New Roman"/>
          <w:kern w:val="0"/>
          <w:sz w:val="20"/>
          <w:szCs w:val="20"/>
        </w:rPr>
        <w:t xml:space="preserve">is located in the north-central part of Nigeria with a 2023 projected population of </w:t>
      </w:r>
      <w:r w:rsidR="007149E7" w:rsidRPr="00DE21A1">
        <w:rPr>
          <w:rFonts w:ascii="Times New Roman" w:hAnsi="Times New Roman" w:cs="Times New Roman"/>
          <w:sz w:val="20"/>
          <w:szCs w:val="20"/>
        </w:rPr>
        <w:t>4,830,515</w:t>
      </w:r>
      <w:r w:rsidR="007149E7" w:rsidRPr="00DE21A1">
        <w:rPr>
          <w:rFonts w:ascii="Times New Roman" w:hAnsi="Times New Roman" w:cs="Times New Roman"/>
          <w:kern w:val="0"/>
          <w:sz w:val="20"/>
          <w:szCs w:val="20"/>
        </w:rPr>
        <w:t>.</w:t>
      </w:r>
      <w:r w:rsidR="00F62EF1" w:rsidRPr="00DE21A1">
        <w:rPr>
          <w:rFonts w:ascii="Times New Roman" w:hAnsi="Times New Roman" w:cs="Times New Roman"/>
          <w:kern w:val="0"/>
          <w:sz w:val="20"/>
          <w:szCs w:val="20"/>
          <w:vertAlign w:val="superscript"/>
        </w:rPr>
        <w:t>9</w:t>
      </w:r>
      <w:r w:rsidR="007149E7" w:rsidRPr="00DE21A1">
        <w:rPr>
          <w:rFonts w:ascii="Times New Roman" w:hAnsi="Times New Roman" w:cs="Times New Roman"/>
          <w:kern w:val="0"/>
          <w:sz w:val="20"/>
          <w:szCs w:val="20"/>
        </w:rPr>
        <w:t xml:space="preserve"> Jos Metropolis is made up</w:t>
      </w:r>
      <w:r w:rsidR="006B727B" w:rsidRPr="00DE21A1">
        <w:rPr>
          <w:rFonts w:ascii="Times New Roman" w:hAnsi="Times New Roman" w:cs="Times New Roman"/>
          <w:kern w:val="0"/>
          <w:sz w:val="20"/>
          <w:szCs w:val="20"/>
        </w:rPr>
        <w:t xml:space="preserve"> of Jos North and Jos South local government areas. </w:t>
      </w:r>
      <w:r w:rsidR="003F185E" w:rsidRPr="00DE21A1">
        <w:rPr>
          <w:rFonts w:ascii="Times New Roman" w:hAnsi="Times New Roman" w:cs="Times New Roman"/>
          <w:kern w:val="0"/>
          <w:sz w:val="20"/>
          <w:szCs w:val="20"/>
        </w:rPr>
        <w:t>Jos North has a population of</w:t>
      </w:r>
      <w:r w:rsidR="00AA0BD8" w:rsidRPr="00DE21A1">
        <w:rPr>
          <w:rFonts w:ascii="Times New Roman" w:hAnsi="Times New Roman" w:cs="Times New Roman"/>
          <w:kern w:val="0"/>
          <w:sz w:val="20"/>
          <w:szCs w:val="20"/>
        </w:rPr>
        <w:t xml:space="preserve"> about</w:t>
      </w:r>
      <w:r w:rsidR="007149E7" w:rsidRPr="00DE21A1">
        <w:rPr>
          <w:rFonts w:ascii="Times New Roman" w:hAnsi="Times New Roman" w:cs="Times New Roman"/>
          <w:kern w:val="0"/>
          <w:sz w:val="20"/>
          <w:szCs w:val="20"/>
        </w:rPr>
        <w:t xml:space="preserve"> </w:t>
      </w:r>
      <w:proofErr w:type="gramStart"/>
      <w:r w:rsidR="007149E7" w:rsidRPr="00DE21A1">
        <w:rPr>
          <w:rFonts w:ascii="Times New Roman" w:hAnsi="Times New Roman" w:cs="Times New Roman"/>
          <w:kern w:val="0"/>
          <w:sz w:val="20"/>
          <w:szCs w:val="20"/>
        </w:rPr>
        <w:t>429,300</w:t>
      </w:r>
      <w:r w:rsidR="003F185E" w:rsidRPr="00DE21A1">
        <w:rPr>
          <w:rFonts w:ascii="Times New Roman" w:hAnsi="Times New Roman" w:cs="Times New Roman"/>
          <w:kern w:val="0"/>
          <w:sz w:val="20"/>
          <w:szCs w:val="20"/>
        </w:rPr>
        <w:t>.</w:t>
      </w:r>
      <w:r w:rsidR="000A45E0" w:rsidRPr="00DE21A1">
        <w:rPr>
          <w:rFonts w:ascii="Times New Roman" w:hAnsi="Times New Roman" w:cs="Times New Roman"/>
          <w:kern w:val="0"/>
          <w:sz w:val="20"/>
          <w:szCs w:val="20"/>
          <w:vertAlign w:val="superscript"/>
        </w:rPr>
        <w:t>1</w:t>
      </w:r>
      <w:r w:rsidR="00F62EF1" w:rsidRPr="00DE21A1">
        <w:rPr>
          <w:rFonts w:ascii="Times New Roman" w:hAnsi="Times New Roman" w:cs="Times New Roman"/>
          <w:kern w:val="0"/>
          <w:sz w:val="20"/>
          <w:szCs w:val="20"/>
          <w:vertAlign w:val="superscript"/>
        </w:rPr>
        <w:t>0</w:t>
      </w:r>
      <w:r w:rsidR="00AA0BD8" w:rsidRPr="00DE21A1">
        <w:rPr>
          <w:rFonts w:ascii="Times New Roman" w:hAnsi="Times New Roman" w:cs="Times New Roman"/>
          <w:kern w:val="0"/>
          <w:sz w:val="20"/>
          <w:szCs w:val="20"/>
          <w:vertAlign w:val="superscript"/>
        </w:rPr>
        <w:t xml:space="preserve"> </w:t>
      </w:r>
      <w:r w:rsidR="00933C35" w:rsidRPr="00DE21A1">
        <w:rPr>
          <w:rFonts w:ascii="Times New Roman" w:hAnsi="Times New Roman" w:cs="Times New Roman"/>
          <w:kern w:val="0"/>
          <w:sz w:val="20"/>
          <w:szCs w:val="20"/>
          <w:vertAlign w:val="superscript"/>
        </w:rPr>
        <w:t xml:space="preserve"> </w:t>
      </w:r>
      <w:r w:rsidR="00AA0BD8" w:rsidRPr="00DE21A1">
        <w:rPr>
          <w:rFonts w:ascii="Times New Roman" w:hAnsi="Times New Roman" w:cs="Times New Roman"/>
          <w:sz w:val="20"/>
          <w:szCs w:val="20"/>
        </w:rPr>
        <w:t>Jos</w:t>
      </w:r>
      <w:proofErr w:type="gramEnd"/>
      <w:r w:rsidR="00AA0BD8" w:rsidRPr="00DE21A1">
        <w:rPr>
          <w:rFonts w:ascii="Times New Roman" w:hAnsi="Times New Roman" w:cs="Times New Roman"/>
          <w:sz w:val="20"/>
          <w:szCs w:val="20"/>
        </w:rPr>
        <w:t xml:space="preserve"> South </w:t>
      </w:r>
      <w:r w:rsidR="007149E7" w:rsidRPr="00DE21A1">
        <w:rPr>
          <w:rFonts w:ascii="Times New Roman" w:hAnsi="Times New Roman" w:cs="Times New Roman"/>
          <w:sz w:val="20"/>
          <w:szCs w:val="20"/>
        </w:rPr>
        <w:t xml:space="preserve">headquartered in Bukuru </w:t>
      </w:r>
      <w:r w:rsidR="00AA0BD8" w:rsidRPr="00DE21A1">
        <w:rPr>
          <w:rFonts w:ascii="Times New Roman" w:hAnsi="Times New Roman" w:cs="Times New Roman"/>
          <w:sz w:val="20"/>
          <w:szCs w:val="20"/>
        </w:rPr>
        <w:t>is predominantly urban</w:t>
      </w:r>
      <w:r w:rsidR="007149E7" w:rsidRPr="00DE21A1">
        <w:rPr>
          <w:rFonts w:ascii="Times New Roman" w:hAnsi="Times New Roman" w:cs="Times New Roman"/>
          <w:sz w:val="20"/>
          <w:szCs w:val="20"/>
        </w:rPr>
        <w:t xml:space="preserve"> and </w:t>
      </w:r>
      <w:r w:rsidR="00AA0BD8" w:rsidRPr="00DE21A1">
        <w:rPr>
          <w:rFonts w:ascii="Times New Roman" w:hAnsi="Times New Roman" w:cs="Times New Roman"/>
          <w:sz w:val="20"/>
          <w:szCs w:val="20"/>
        </w:rPr>
        <w:t xml:space="preserve">has an area of </w:t>
      </w:r>
      <w:r w:rsidR="007149E7" w:rsidRPr="00DE21A1">
        <w:rPr>
          <w:rFonts w:ascii="Times New Roman" w:hAnsi="Times New Roman" w:cs="Times New Roman"/>
          <w:sz w:val="20"/>
          <w:szCs w:val="20"/>
        </w:rPr>
        <w:t xml:space="preserve">about </w:t>
      </w:r>
      <w:r w:rsidR="00AA0BD8" w:rsidRPr="00DE21A1">
        <w:rPr>
          <w:rFonts w:ascii="Times New Roman" w:hAnsi="Times New Roman" w:cs="Times New Roman"/>
          <w:sz w:val="20"/>
          <w:szCs w:val="20"/>
        </w:rPr>
        <w:t>558.6 km² and a population of 407,900</w:t>
      </w:r>
      <w:r w:rsidR="002A5988" w:rsidRPr="00DE21A1">
        <w:rPr>
          <w:rFonts w:ascii="Times New Roman" w:hAnsi="Times New Roman" w:cs="Times New Roman"/>
          <w:sz w:val="20"/>
          <w:szCs w:val="20"/>
        </w:rPr>
        <w:t>.</w:t>
      </w:r>
      <w:r w:rsidR="00F62EF1" w:rsidRPr="00DE21A1">
        <w:rPr>
          <w:rFonts w:ascii="Times New Roman" w:hAnsi="Times New Roman" w:cs="Times New Roman"/>
          <w:sz w:val="20"/>
          <w:szCs w:val="20"/>
          <w:vertAlign w:val="superscript"/>
        </w:rPr>
        <w:t>9</w:t>
      </w:r>
      <w:r w:rsidR="00713F88" w:rsidRPr="00DE21A1">
        <w:rPr>
          <w:rFonts w:ascii="Times New Roman" w:hAnsi="Times New Roman" w:cs="Times New Roman"/>
          <w:sz w:val="20"/>
          <w:szCs w:val="20"/>
          <w:vertAlign w:val="superscript"/>
        </w:rPr>
        <w:t xml:space="preserve"> </w:t>
      </w:r>
      <w:r w:rsidR="00713F88" w:rsidRPr="00DE21A1">
        <w:rPr>
          <w:rFonts w:ascii="Times New Roman" w:hAnsi="Times New Roman" w:cs="Times New Roman"/>
          <w:sz w:val="20"/>
          <w:szCs w:val="20"/>
        </w:rPr>
        <w:t xml:space="preserve"> </w:t>
      </w:r>
      <w:r w:rsidR="008452DA" w:rsidRPr="00DE21A1">
        <w:rPr>
          <w:rFonts w:ascii="Times New Roman" w:hAnsi="Times New Roman" w:cs="Times New Roman"/>
          <w:sz w:val="20"/>
          <w:szCs w:val="20"/>
        </w:rPr>
        <w:t>A</w:t>
      </w:r>
      <w:r w:rsidR="00713F88" w:rsidRPr="00DE21A1">
        <w:rPr>
          <w:rFonts w:ascii="Times New Roman" w:hAnsi="Times New Roman" w:cs="Times New Roman"/>
          <w:sz w:val="20"/>
          <w:szCs w:val="20"/>
        </w:rPr>
        <w:t xml:space="preserve">ccording to the Nigeria Health facility registry (https://hfr.health.gov.ng/facilities/hospitals-list), there are 68 PHCs in Jos North across 20 wards; out of which 41 are public PHCs. </w:t>
      </w:r>
      <w:proofErr w:type="gramStart"/>
      <w:r w:rsidR="00713F88" w:rsidRPr="00DE21A1">
        <w:rPr>
          <w:rFonts w:ascii="Times New Roman" w:hAnsi="Times New Roman" w:cs="Times New Roman"/>
          <w:sz w:val="20"/>
          <w:szCs w:val="20"/>
        </w:rPr>
        <w:t>Also</w:t>
      </w:r>
      <w:proofErr w:type="gramEnd"/>
      <w:r w:rsidR="00713F88" w:rsidRPr="00DE21A1">
        <w:rPr>
          <w:rFonts w:ascii="Times New Roman" w:hAnsi="Times New Roman" w:cs="Times New Roman"/>
          <w:sz w:val="20"/>
          <w:szCs w:val="20"/>
        </w:rPr>
        <w:t xml:space="preserve"> according to the registry, there are 55 PHCs in Jos South; out of which 48 are public PHCs across 16 wards. </w:t>
      </w:r>
    </w:p>
    <w:p w14:paraId="0AC1ABE2" w14:textId="77777777" w:rsidR="001A10D0" w:rsidRPr="00DE21A1" w:rsidRDefault="001A10D0" w:rsidP="00EF2414">
      <w:pPr>
        <w:tabs>
          <w:tab w:val="left" w:pos="284"/>
        </w:tabs>
        <w:spacing w:after="0" w:line="240" w:lineRule="auto"/>
        <w:ind w:right="39"/>
        <w:jc w:val="both"/>
        <w:rPr>
          <w:rFonts w:ascii="Times New Roman" w:hAnsi="Times New Roman" w:cs="Times New Roman"/>
          <w:b/>
          <w:sz w:val="20"/>
          <w:szCs w:val="20"/>
        </w:rPr>
      </w:pPr>
    </w:p>
    <w:p w14:paraId="530416E5" w14:textId="27733B96" w:rsidR="00992E21" w:rsidRPr="00DE21A1" w:rsidRDefault="00992E21" w:rsidP="00EF2414">
      <w:pPr>
        <w:tabs>
          <w:tab w:val="left" w:pos="284"/>
        </w:tabs>
        <w:spacing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Study Design</w:t>
      </w:r>
      <w:r w:rsidR="006A4357" w:rsidRPr="00DE21A1">
        <w:rPr>
          <w:rFonts w:ascii="Times New Roman" w:hAnsi="Times New Roman" w:cs="Times New Roman"/>
          <w:b/>
          <w:color w:val="0070C0"/>
          <w:sz w:val="20"/>
          <w:szCs w:val="20"/>
        </w:rPr>
        <w:t xml:space="preserve"> and Population</w:t>
      </w:r>
    </w:p>
    <w:p w14:paraId="179F93C9" w14:textId="187FE06E" w:rsidR="008228A0" w:rsidRPr="00DE21A1" w:rsidRDefault="00876DE1" w:rsidP="00EF2414">
      <w:pPr>
        <w:tabs>
          <w:tab w:val="left" w:pos="284"/>
        </w:tabs>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 xml:space="preserve"> </w:t>
      </w:r>
      <w:r w:rsidR="00967CEB" w:rsidRPr="00DE21A1">
        <w:rPr>
          <w:rFonts w:ascii="Times New Roman" w:hAnsi="Times New Roman" w:cs="Times New Roman"/>
          <w:sz w:val="20"/>
          <w:szCs w:val="20"/>
        </w:rPr>
        <w:t>A cross-sectional study design was used for th</w:t>
      </w:r>
      <w:r w:rsidR="008517C5" w:rsidRPr="00DE21A1">
        <w:rPr>
          <w:rFonts w:ascii="Times New Roman" w:hAnsi="Times New Roman" w:cs="Times New Roman"/>
          <w:sz w:val="20"/>
          <w:szCs w:val="20"/>
        </w:rPr>
        <w:t xml:space="preserve">e </w:t>
      </w:r>
      <w:r w:rsidR="00967CEB" w:rsidRPr="00DE21A1">
        <w:rPr>
          <w:rFonts w:ascii="Times New Roman" w:hAnsi="Times New Roman" w:cs="Times New Roman"/>
          <w:sz w:val="20"/>
          <w:szCs w:val="20"/>
        </w:rPr>
        <w:t>study</w:t>
      </w:r>
      <w:r w:rsidR="008517C5" w:rsidRPr="00DE21A1">
        <w:rPr>
          <w:rFonts w:ascii="Times New Roman" w:hAnsi="Times New Roman" w:cs="Times New Roman"/>
          <w:sz w:val="20"/>
          <w:szCs w:val="20"/>
        </w:rPr>
        <w:t xml:space="preserve">. </w:t>
      </w:r>
      <w:r w:rsidR="007149E7" w:rsidRPr="00DE21A1">
        <w:rPr>
          <w:rFonts w:ascii="Times New Roman" w:hAnsi="Times New Roman" w:cs="Times New Roman"/>
          <w:sz w:val="20"/>
          <w:szCs w:val="20"/>
        </w:rPr>
        <w:t xml:space="preserve">All the </w:t>
      </w:r>
      <w:r w:rsidR="00F821C8" w:rsidRPr="00DE21A1">
        <w:rPr>
          <w:rFonts w:ascii="Times New Roman" w:hAnsi="Times New Roman" w:cs="Times New Roman"/>
          <w:sz w:val="20"/>
          <w:szCs w:val="20"/>
        </w:rPr>
        <w:t xml:space="preserve">functional </w:t>
      </w:r>
      <w:r w:rsidR="007149E7" w:rsidRPr="00DE21A1">
        <w:rPr>
          <w:rFonts w:ascii="Times New Roman" w:hAnsi="Times New Roman" w:cs="Times New Roman"/>
          <w:sz w:val="20"/>
          <w:szCs w:val="20"/>
        </w:rPr>
        <w:t xml:space="preserve">primary health care centres </w:t>
      </w:r>
      <w:r w:rsidR="00DE34E7" w:rsidRPr="00DE21A1">
        <w:rPr>
          <w:rFonts w:ascii="Times New Roman" w:hAnsi="Times New Roman" w:cs="Times New Roman"/>
          <w:sz w:val="20"/>
          <w:szCs w:val="20"/>
        </w:rPr>
        <w:t xml:space="preserve">in the study area </w:t>
      </w:r>
      <w:r w:rsidR="007149E7" w:rsidRPr="00DE21A1">
        <w:rPr>
          <w:rFonts w:ascii="Times New Roman" w:hAnsi="Times New Roman" w:cs="Times New Roman"/>
          <w:sz w:val="20"/>
          <w:szCs w:val="20"/>
        </w:rPr>
        <w:t xml:space="preserve">were </w:t>
      </w:r>
      <w:r w:rsidR="006A4357" w:rsidRPr="00DE21A1">
        <w:rPr>
          <w:rFonts w:ascii="Times New Roman" w:hAnsi="Times New Roman" w:cs="Times New Roman"/>
          <w:sz w:val="20"/>
          <w:szCs w:val="20"/>
        </w:rPr>
        <w:t xml:space="preserve">eligible to be </w:t>
      </w:r>
      <w:r w:rsidR="00DE34E7" w:rsidRPr="00DE21A1">
        <w:rPr>
          <w:rFonts w:ascii="Times New Roman" w:hAnsi="Times New Roman" w:cs="Times New Roman"/>
          <w:sz w:val="20"/>
          <w:szCs w:val="20"/>
        </w:rPr>
        <w:t>included</w:t>
      </w:r>
      <w:r w:rsidR="007149E7" w:rsidRPr="00DE21A1">
        <w:rPr>
          <w:rFonts w:ascii="Times New Roman" w:hAnsi="Times New Roman" w:cs="Times New Roman"/>
          <w:sz w:val="20"/>
          <w:szCs w:val="20"/>
        </w:rPr>
        <w:t xml:space="preserve"> in the study</w:t>
      </w:r>
      <w:r w:rsidR="009A3E08" w:rsidRPr="00DE21A1">
        <w:rPr>
          <w:rFonts w:ascii="Times New Roman" w:hAnsi="Times New Roman" w:cs="Times New Roman"/>
          <w:sz w:val="20"/>
          <w:szCs w:val="20"/>
        </w:rPr>
        <w:t xml:space="preserve">. </w:t>
      </w:r>
      <w:r w:rsidR="00DC4895" w:rsidRPr="00DE21A1">
        <w:rPr>
          <w:rFonts w:ascii="Times New Roman" w:hAnsi="Times New Roman" w:cs="Times New Roman"/>
          <w:sz w:val="20"/>
          <w:szCs w:val="20"/>
        </w:rPr>
        <w:t>The sampling unit is the primary healthcare centre; where an officer</w:t>
      </w:r>
      <w:r w:rsidR="008F6386" w:rsidRPr="00DE21A1">
        <w:rPr>
          <w:rFonts w:ascii="Times New Roman" w:hAnsi="Times New Roman" w:cs="Times New Roman"/>
          <w:sz w:val="20"/>
          <w:szCs w:val="20"/>
        </w:rPr>
        <w:t>-</w:t>
      </w:r>
      <w:r w:rsidR="00DC4895" w:rsidRPr="00DE21A1">
        <w:rPr>
          <w:rFonts w:ascii="Times New Roman" w:hAnsi="Times New Roman" w:cs="Times New Roman"/>
          <w:sz w:val="20"/>
          <w:szCs w:val="20"/>
        </w:rPr>
        <w:t>in</w:t>
      </w:r>
      <w:r w:rsidR="008F6386" w:rsidRPr="00DE21A1">
        <w:rPr>
          <w:rFonts w:ascii="Times New Roman" w:hAnsi="Times New Roman" w:cs="Times New Roman"/>
          <w:sz w:val="20"/>
          <w:szCs w:val="20"/>
        </w:rPr>
        <w:t>-</w:t>
      </w:r>
      <w:r w:rsidR="00DC4895" w:rsidRPr="00DE21A1">
        <w:rPr>
          <w:rFonts w:ascii="Times New Roman" w:hAnsi="Times New Roman" w:cs="Times New Roman"/>
          <w:sz w:val="20"/>
          <w:szCs w:val="20"/>
        </w:rPr>
        <w:t>charge for clinic activity was selected for interview.</w:t>
      </w:r>
    </w:p>
    <w:p w14:paraId="3F23661E" w14:textId="69B4DE9E" w:rsidR="00A32EDC" w:rsidRPr="00DE21A1" w:rsidRDefault="00A32EDC" w:rsidP="00EF2414">
      <w:pPr>
        <w:spacing w:before="100" w:beforeAutospacing="1"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 xml:space="preserve">Sample </w:t>
      </w:r>
      <w:r w:rsidR="001A10D0" w:rsidRPr="00DE21A1">
        <w:rPr>
          <w:rFonts w:ascii="Times New Roman" w:hAnsi="Times New Roman" w:cs="Times New Roman"/>
          <w:b/>
          <w:color w:val="0070C0"/>
          <w:sz w:val="20"/>
          <w:szCs w:val="20"/>
        </w:rPr>
        <w:t>Size Determination</w:t>
      </w:r>
    </w:p>
    <w:p w14:paraId="565652BE" w14:textId="21B72981" w:rsidR="008452DA" w:rsidRPr="00DE21A1" w:rsidRDefault="008452DA" w:rsidP="009E40C9">
      <w:pPr>
        <w:pStyle w:val="CommentText"/>
        <w:spacing w:after="0"/>
        <w:ind w:right="39"/>
        <w:jc w:val="both"/>
        <w:rPr>
          <w:rFonts w:ascii="Times New Roman" w:hAnsi="Times New Roman" w:cs="Times New Roman"/>
        </w:rPr>
      </w:pPr>
      <w:r w:rsidRPr="00DE21A1">
        <w:rPr>
          <w:rStyle w:val="CommentReference"/>
          <w:rFonts w:ascii="Times New Roman" w:hAnsi="Times New Roman" w:cs="Times New Roman"/>
          <w:sz w:val="20"/>
          <w:szCs w:val="20"/>
        </w:rPr>
        <w:t>Since</w:t>
      </w:r>
      <w:r w:rsidRPr="00DE21A1">
        <w:rPr>
          <w:rFonts w:ascii="Times New Roman" w:hAnsi="Times New Roman" w:cs="Times New Roman"/>
        </w:rPr>
        <w:t xml:space="preserve"> PHCs were the unit of study; with only a responsible officer interviewed; coupled with the difficulty </w:t>
      </w:r>
      <w:r w:rsidR="00921B1E" w:rsidRPr="00DE21A1">
        <w:rPr>
          <w:rFonts w:ascii="Times New Roman" w:hAnsi="Times New Roman" w:cs="Times New Roman"/>
        </w:rPr>
        <w:t>of</w:t>
      </w:r>
      <w:r w:rsidRPr="00DE21A1">
        <w:rPr>
          <w:rFonts w:ascii="Times New Roman" w:hAnsi="Times New Roman" w:cs="Times New Roman"/>
        </w:rPr>
        <w:t xml:space="preserve"> obtaining previous stud</w:t>
      </w:r>
      <w:r w:rsidR="00921B1E" w:rsidRPr="00DE21A1">
        <w:rPr>
          <w:rFonts w:ascii="Times New Roman" w:hAnsi="Times New Roman" w:cs="Times New Roman"/>
        </w:rPr>
        <w:t>ies</w:t>
      </w:r>
      <w:r w:rsidRPr="00DE21A1">
        <w:rPr>
          <w:rFonts w:ascii="Times New Roman" w:hAnsi="Times New Roman" w:cs="Times New Roman"/>
        </w:rPr>
        <w:t xml:space="preserve"> using health facilities as unit of study,  </w:t>
      </w:r>
      <w:proofErr w:type="spellStart"/>
      <w:r w:rsidRPr="00DE21A1">
        <w:rPr>
          <w:rFonts w:ascii="Times New Roman" w:hAnsi="Times New Roman" w:cs="Times New Roman"/>
        </w:rPr>
        <w:t>Raosoft</w:t>
      </w:r>
      <w:proofErr w:type="spellEnd"/>
      <w:r w:rsidRPr="00DE21A1">
        <w:rPr>
          <w:rFonts w:ascii="Times New Roman" w:hAnsi="Times New Roman" w:cs="Times New Roman"/>
        </w:rPr>
        <w:t xml:space="preserve"> Online sample size calculator (</w:t>
      </w:r>
      <w:r w:rsidRPr="000E66B8">
        <w:rPr>
          <w:rFonts w:ascii="Times New Roman" w:hAnsi="Times New Roman" w:cs="Times New Roman"/>
        </w:rPr>
        <w:t>http://www.raosoft.com/samplesize.html</w:t>
      </w:r>
      <w:r w:rsidRPr="00DE21A1">
        <w:rPr>
          <w:rFonts w:ascii="Times New Roman" w:hAnsi="Times New Roman" w:cs="Times New Roman"/>
        </w:rPr>
        <w:t>) at 95% confidence level; 5% margin of error and a total population of 89 PHCs obtained from the Nigeria Health Facility Registry of the Federal Ministry of Health (</w:t>
      </w:r>
      <w:r w:rsidRPr="000E66B8">
        <w:rPr>
          <w:rFonts w:ascii="Times New Roman" w:hAnsi="Times New Roman" w:cs="Times New Roman"/>
        </w:rPr>
        <w:t>https://hfr.health.gov.ng/facilities/hospitals-list</w:t>
      </w:r>
      <w:r w:rsidRPr="00DE21A1">
        <w:rPr>
          <w:rFonts w:ascii="Times New Roman" w:hAnsi="Times New Roman" w:cs="Times New Roman"/>
        </w:rPr>
        <w:t>); a calculated sample size of 73 was obtained. Due to the non-operational conditions of some of the health facilities; a sample size for finite correction was made and the calculated sample size became 62.</w:t>
      </w:r>
    </w:p>
    <w:p w14:paraId="53A1419F" w14:textId="2A04046E" w:rsidR="00356737" w:rsidRPr="00DE21A1" w:rsidRDefault="00356737" w:rsidP="009E40C9">
      <w:pPr>
        <w:spacing w:before="100" w:beforeAutospacing="1"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 xml:space="preserve">Data </w:t>
      </w:r>
      <w:r w:rsidR="001A10D0" w:rsidRPr="00DE21A1">
        <w:rPr>
          <w:rFonts w:ascii="Times New Roman" w:hAnsi="Times New Roman" w:cs="Times New Roman"/>
          <w:b/>
          <w:color w:val="0070C0"/>
          <w:sz w:val="20"/>
          <w:szCs w:val="20"/>
        </w:rPr>
        <w:t>Collection</w:t>
      </w:r>
    </w:p>
    <w:p w14:paraId="5FF54FF9" w14:textId="142FF87F" w:rsidR="009D3E87" w:rsidRPr="00DE21A1" w:rsidRDefault="00743A90" w:rsidP="009E40C9">
      <w:pPr>
        <w:spacing w:after="0" w:line="240" w:lineRule="auto"/>
        <w:ind w:right="39"/>
        <w:jc w:val="both"/>
        <w:rPr>
          <w:rFonts w:ascii="Times New Roman" w:hAnsi="Times New Roman" w:cs="Times New Roman"/>
          <w:sz w:val="20"/>
          <w:szCs w:val="20"/>
          <w:lang w:val="en-US"/>
        </w:rPr>
      </w:pPr>
      <w:r w:rsidRPr="00DE21A1">
        <w:rPr>
          <w:rFonts w:ascii="Times New Roman" w:hAnsi="Times New Roman" w:cs="Times New Roman"/>
          <w:sz w:val="20"/>
          <w:szCs w:val="20"/>
        </w:rPr>
        <w:t xml:space="preserve">Data was collected </w:t>
      </w:r>
      <w:r w:rsidR="00876DE1" w:rsidRPr="00DE21A1">
        <w:rPr>
          <w:rFonts w:ascii="Times New Roman" w:hAnsi="Times New Roman" w:cs="Times New Roman"/>
          <w:sz w:val="20"/>
          <w:szCs w:val="20"/>
        </w:rPr>
        <w:t xml:space="preserve">between February and December 2021 </w:t>
      </w:r>
      <w:r w:rsidRPr="00DE21A1">
        <w:rPr>
          <w:rFonts w:ascii="Times New Roman" w:hAnsi="Times New Roman" w:cs="Times New Roman"/>
          <w:sz w:val="20"/>
          <w:szCs w:val="20"/>
        </w:rPr>
        <w:t>using an i</w:t>
      </w:r>
      <w:r w:rsidR="003F185E" w:rsidRPr="00DE21A1">
        <w:rPr>
          <w:rFonts w:ascii="Times New Roman" w:hAnsi="Times New Roman" w:cs="Times New Roman"/>
          <w:sz w:val="20"/>
          <w:szCs w:val="20"/>
        </w:rPr>
        <w:t>nterviewer-</w:t>
      </w:r>
      <w:r w:rsidR="000832FF" w:rsidRPr="00DE21A1">
        <w:rPr>
          <w:rFonts w:ascii="Times New Roman" w:hAnsi="Times New Roman" w:cs="Times New Roman"/>
          <w:sz w:val="20"/>
          <w:szCs w:val="20"/>
        </w:rPr>
        <w:t>administered questionnaire</w:t>
      </w:r>
      <w:r w:rsidR="00B523E1" w:rsidRPr="00DE21A1">
        <w:rPr>
          <w:rFonts w:ascii="Times New Roman" w:hAnsi="Times New Roman" w:cs="Times New Roman"/>
          <w:sz w:val="20"/>
          <w:szCs w:val="20"/>
        </w:rPr>
        <w:t xml:space="preserve"> </w:t>
      </w:r>
      <w:r w:rsidR="003F185E" w:rsidRPr="00DE21A1">
        <w:rPr>
          <w:rFonts w:ascii="Times New Roman" w:hAnsi="Times New Roman" w:cs="Times New Roman"/>
          <w:sz w:val="20"/>
          <w:szCs w:val="20"/>
        </w:rPr>
        <w:t>and an observation checklist</w:t>
      </w:r>
      <w:r w:rsidRPr="00DE21A1">
        <w:rPr>
          <w:rFonts w:ascii="Times New Roman" w:hAnsi="Times New Roman" w:cs="Times New Roman"/>
          <w:sz w:val="20"/>
          <w:szCs w:val="20"/>
        </w:rPr>
        <w:t xml:space="preserve">. </w:t>
      </w:r>
      <w:r w:rsidR="00876DE1" w:rsidRPr="00DE21A1">
        <w:rPr>
          <w:rFonts w:ascii="Times New Roman" w:hAnsi="Times New Roman" w:cs="Times New Roman"/>
          <w:sz w:val="20"/>
          <w:szCs w:val="20"/>
        </w:rPr>
        <w:t>The data collection instruments were pretested in selected PHCs in Mangu Local Gove</w:t>
      </w:r>
      <w:r w:rsidR="003C3C14" w:rsidRPr="00DE21A1">
        <w:rPr>
          <w:rFonts w:ascii="Times New Roman" w:hAnsi="Times New Roman" w:cs="Times New Roman"/>
          <w:sz w:val="20"/>
          <w:szCs w:val="20"/>
        </w:rPr>
        <w:t>rnment Area.</w:t>
      </w:r>
      <w:r w:rsidR="00876DE1" w:rsidRPr="00DE21A1">
        <w:rPr>
          <w:rFonts w:ascii="Times New Roman" w:hAnsi="Times New Roman" w:cs="Times New Roman"/>
          <w:sz w:val="20"/>
          <w:szCs w:val="20"/>
        </w:rPr>
        <w:t xml:space="preserve"> </w:t>
      </w:r>
      <w:r w:rsidRPr="00DE21A1">
        <w:rPr>
          <w:rFonts w:ascii="Times New Roman" w:hAnsi="Times New Roman" w:cs="Times New Roman"/>
          <w:sz w:val="20"/>
          <w:szCs w:val="20"/>
        </w:rPr>
        <w:t>The checklist was used to ascertain the availability of standing orders in the facility and its usage during patient consult</w:t>
      </w:r>
      <w:r w:rsidR="00E91382" w:rsidRPr="00DE21A1">
        <w:rPr>
          <w:rFonts w:ascii="Times New Roman" w:hAnsi="Times New Roman" w:cs="Times New Roman"/>
          <w:sz w:val="20"/>
          <w:szCs w:val="20"/>
        </w:rPr>
        <w:t>ation as required by their training and scope of practi</w:t>
      </w:r>
      <w:r w:rsidR="00921B1E" w:rsidRPr="00DE21A1">
        <w:rPr>
          <w:rFonts w:ascii="Times New Roman" w:hAnsi="Times New Roman" w:cs="Times New Roman"/>
          <w:sz w:val="20"/>
          <w:szCs w:val="20"/>
        </w:rPr>
        <w:t>c</w:t>
      </w:r>
      <w:r w:rsidR="00E91382" w:rsidRPr="00DE21A1">
        <w:rPr>
          <w:rFonts w:ascii="Times New Roman" w:hAnsi="Times New Roman" w:cs="Times New Roman"/>
          <w:sz w:val="20"/>
          <w:szCs w:val="20"/>
        </w:rPr>
        <w:t>e.</w:t>
      </w:r>
      <w:r w:rsidR="000252EB" w:rsidRPr="00DE21A1">
        <w:rPr>
          <w:rFonts w:ascii="Times New Roman" w:hAnsi="Times New Roman" w:cs="Times New Roman"/>
          <w:sz w:val="20"/>
          <w:szCs w:val="20"/>
        </w:rPr>
        <w:t xml:space="preserve"> To reduce social desirability bias interviewers observed respondents attend to at least two patients before administering the questionnaire</w:t>
      </w:r>
      <w:r w:rsidR="009A3E08" w:rsidRPr="00DE21A1">
        <w:rPr>
          <w:rFonts w:ascii="Times New Roman" w:hAnsi="Times New Roman" w:cs="Times New Roman"/>
          <w:sz w:val="20"/>
          <w:szCs w:val="20"/>
        </w:rPr>
        <w:t xml:space="preserve"> to them</w:t>
      </w:r>
      <w:r w:rsidR="000252EB" w:rsidRPr="00DE21A1">
        <w:rPr>
          <w:rFonts w:ascii="Times New Roman" w:hAnsi="Times New Roman" w:cs="Times New Roman"/>
          <w:sz w:val="20"/>
          <w:szCs w:val="20"/>
        </w:rPr>
        <w:t>.</w:t>
      </w:r>
    </w:p>
    <w:p w14:paraId="2829795B" w14:textId="197ADE60" w:rsidR="00356737" w:rsidRPr="00DE21A1" w:rsidRDefault="00356737" w:rsidP="009E40C9">
      <w:pPr>
        <w:spacing w:before="100" w:beforeAutospacing="1"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 xml:space="preserve">Data </w:t>
      </w:r>
      <w:r w:rsidR="001A10D0" w:rsidRPr="00DE21A1">
        <w:rPr>
          <w:rFonts w:ascii="Times New Roman" w:hAnsi="Times New Roman" w:cs="Times New Roman"/>
          <w:b/>
          <w:color w:val="0070C0"/>
          <w:sz w:val="20"/>
          <w:szCs w:val="20"/>
        </w:rPr>
        <w:t>Analysis</w:t>
      </w:r>
    </w:p>
    <w:p w14:paraId="2DE359C8" w14:textId="373DB22C" w:rsidR="00A649B7" w:rsidRPr="00DE21A1" w:rsidRDefault="005577CC" w:rsidP="009E40C9">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 xml:space="preserve">Data was analysed </w:t>
      </w:r>
      <w:r w:rsidR="00F9108F" w:rsidRPr="00DE21A1">
        <w:rPr>
          <w:rFonts w:ascii="Times New Roman" w:hAnsi="Times New Roman" w:cs="Times New Roman"/>
          <w:sz w:val="20"/>
          <w:szCs w:val="20"/>
        </w:rPr>
        <w:t xml:space="preserve">using </w:t>
      </w:r>
      <w:r w:rsidR="0033622B" w:rsidRPr="00DE21A1">
        <w:rPr>
          <w:rFonts w:ascii="Times New Roman" w:hAnsi="Times New Roman" w:cs="Times New Roman"/>
          <w:sz w:val="20"/>
          <w:szCs w:val="20"/>
        </w:rPr>
        <w:t>WINPEPI Statistical software.</w:t>
      </w:r>
      <w:r w:rsidR="002A35EE" w:rsidRPr="00DE21A1">
        <w:rPr>
          <w:rFonts w:ascii="Times New Roman" w:hAnsi="Times New Roman" w:cs="Times New Roman"/>
          <w:sz w:val="20"/>
          <w:szCs w:val="20"/>
        </w:rPr>
        <w:t xml:space="preserve"> </w:t>
      </w:r>
      <w:r w:rsidR="005B2A33" w:rsidRPr="00DE21A1">
        <w:rPr>
          <w:rFonts w:ascii="Times New Roman" w:hAnsi="Times New Roman" w:cs="Times New Roman"/>
          <w:sz w:val="20"/>
          <w:szCs w:val="20"/>
        </w:rPr>
        <w:t xml:space="preserve">Frequencies and percentages were used to </w:t>
      </w:r>
      <w:r w:rsidR="00FA3731" w:rsidRPr="00DE21A1">
        <w:rPr>
          <w:rFonts w:ascii="Times New Roman" w:hAnsi="Times New Roman" w:cs="Times New Roman"/>
          <w:sz w:val="20"/>
          <w:szCs w:val="20"/>
        </w:rPr>
        <w:t>summarise</w:t>
      </w:r>
      <w:r w:rsidR="005B2A33" w:rsidRPr="00DE21A1">
        <w:rPr>
          <w:rFonts w:ascii="Times New Roman" w:hAnsi="Times New Roman" w:cs="Times New Roman"/>
          <w:sz w:val="20"/>
          <w:szCs w:val="20"/>
        </w:rPr>
        <w:t xml:space="preserve"> the data on availability and the use of standing orders</w:t>
      </w:r>
      <w:r w:rsidR="009D69BC" w:rsidRPr="00DE21A1">
        <w:rPr>
          <w:rFonts w:ascii="Times New Roman" w:hAnsi="Times New Roman" w:cs="Times New Roman"/>
          <w:sz w:val="20"/>
          <w:szCs w:val="20"/>
        </w:rPr>
        <w:t xml:space="preserve">. </w:t>
      </w:r>
      <w:r w:rsidR="003F185E" w:rsidRPr="00DE21A1">
        <w:rPr>
          <w:rFonts w:ascii="Times New Roman" w:hAnsi="Times New Roman" w:cs="Times New Roman"/>
          <w:sz w:val="20"/>
          <w:szCs w:val="20"/>
        </w:rPr>
        <w:t>Chi-</w:t>
      </w:r>
      <w:r w:rsidR="00601CC7" w:rsidRPr="00DE21A1">
        <w:rPr>
          <w:rFonts w:ascii="Times New Roman" w:hAnsi="Times New Roman" w:cs="Times New Roman"/>
          <w:sz w:val="20"/>
          <w:szCs w:val="20"/>
        </w:rPr>
        <w:t>square test</w:t>
      </w:r>
      <w:r w:rsidR="0033622B" w:rsidRPr="00DE21A1">
        <w:rPr>
          <w:rFonts w:ascii="Times New Roman" w:hAnsi="Times New Roman" w:cs="Times New Roman"/>
          <w:sz w:val="20"/>
          <w:szCs w:val="20"/>
        </w:rPr>
        <w:t xml:space="preserve"> </w:t>
      </w:r>
      <w:r w:rsidR="003F185E" w:rsidRPr="00DE21A1">
        <w:rPr>
          <w:rFonts w:ascii="Times New Roman" w:hAnsi="Times New Roman" w:cs="Times New Roman"/>
          <w:sz w:val="20"/>
          <w:szCs w:val="20"/>
        </w:rPr>
        <w:t xml:space="preserve">was used to test </w:t>
      </w:r>
      <w:r w:rsidR="009E14BA" w:rsidRPr="00DE21A1">
        <w:rPr>
          <w:rFonts w:ascii="Times New Roman" w:hAnsi="Times New Roman" w:cs="Times New Roman"/>
          <w:sz w:val="20"/>
          <w:szCs w:val="20"/>
        </w:rPr>
        <w:t xml:space="preserve">for </w:t>
      </w:r>
      <w:r w:rsidR="00921B1E" w:rsidRPr="00DE21A1">
        <w:rPr>
          <w:rFonts w:ascii="Times New Roman" w:hAnsi="Times New Roman" w:cs="Times New Roman"/>
          <w:sz w:val="20"/>
          <w:szCs w:val="20"/>
        </w:rPr>
        <w:t xml:space="preserve">the </w:t>
      </w:r>
      <w:r w:rsidR="009E14BA" w:rsidRPr="00DE21A1">
        <w:rPr>
          <w:rFonts w:ascii="Times New Roman" w:hAnsi="Times New Roman" w:cs="Times New Roman"/>
          <w:sz w:val="20"/>
          <w:szCs w:val="20"/>
        </w:rPr>
        <w:t>relationship</w:t>
      </w:r>
      <w:r w:rsidR="00921B1E" w:rsidRPr="00DE21A1">
        <w:rPr>
          <w:rFonts w:ascii="Times New Roman" w:hAnsi="Times New Roman" w:cs="Times New Roman"/>
          <w:sz w:val="20"/>
          <w:szCs w:val="20"/>
        </w:rPr>
        <w:t>s</w:t>
      </w:r>
      <w:r w:rsidR="009E14BA" w:rsidRPr="00DE21A1">
        <w:rPr>
          <w:rFonts w:ascii="Times New Roman" w:hAnsi="Times New Roman" w:cs="Times New Roman"/>
          <w:sz w:val="20"/>
          <w:szCs w:val="20"/>
        </w:rPr>
        <w:t xml:space="preserve"> between availability/use </w:t>
      </w:r>
      <w:r w:rsidR="00921B1E" w:rsidRPr="00DE21A1">
        <w:rPr>
          <w:rFonts w:ascii="Times New Roman" w:hAnsi="Times New Roman" w:cs="Times New Roman"/>
          <w:sz w:val="20"/>
          <w:szCs w:val="20"/>
        </w:rPr>
        <w:t xml:space="preserve">of </w:t>
      </w:r>
      <w:r w:rsidR="009E14BA" w:rsidRPr="00DE21A1">
        <w:rPr>
          <w:rFonts w:ascii="Times New Roman" w:hAnsi="Times New Roman" w:cs="Times New Roman"/>
          <w:sz w:val="20"/>
          <w:szCs w:val="20"/>
        </w:rPr>
        <w:t>standing orders and health facility/health worker characteristics</w:t>
      </w:r>
      <w:r w:rsidR="00DF4B97" w:rsidRPr="00DE21A1">
        <w:rPr>
          <w:rFonts w:ascii="Times New Roman" w:hAnsi="Times New Roman" w:cs="Times New Roman"/>
          <w:sz w:val="20"/>
          <w:szCs w:val="20"/>
        </w:rPr>
        <w:t xml:space="preserve">, years of experience and </w:t>
      </w:r>
      <w:r w:rsidR="00921B1E" w:rsidRPr="00DE21A1">
        <w:rPr>
          <w:rFonts w:ascii="Times New Roman" w:hAnsi="Times New Roman" w:cs="Times New Roman"/>
          <w:sz w:val="20"/>
          <w:szCs w:val="20"/>
        </w:rPr>
        <w:t xml:space="preserve">the </w:t>
      </w:r>
      <w:r w:rsidR="00DF4B97" w:rsidRPr="00DE21A1">
        <w:rPr>
          <w:rFonts w:ascii="Times New Roman" w:hAnsi="Times New Roman" w:cs="Times New Roman"/>
          <w:sz w:val="20"/>
          <w:szCs w:val="20"/>
        </w:rPr>
        <w:t xml:space="preserve">average number of patients treated daily. </w:t>
      </w:r>
      <w:r w:rsidR="00356737" w:rsidRPr="00DE21A1">
        <w:rPr>
          <w:rFonts w:ascii="Times New Roman" w:hAnsi="Times New Roman" w:cs="Times New Roman"/>
          <w:sz w:val="20"/>
          <w:szCs w:val="20"/>
        </w:rPr>
        <w:t xml:space="preserve"> A </w:t>
      </w:r>
      <w:r w:rsidR="00921B1E" w:rsidRPr="00DE21A1">
        <w:rPr>
          <w:rFonts w:ascii="Times New Roman" w:hAnsi="Times New Roman" w:cs="Times New Roman"/>
          <w:sz w:val="20"/>
          <w:szCs w:val="20"/>
        </w:rPr>
        <w:t>P-</w:t>
      </w:r>
      <w:r w:rsidR="00356737" w:rsidRPr="00DE21A1">
        <w:rPr>
          <w:rFonts w:ascii="Times New Roman" w:hAnsi="Times New Roman" w:cs="Times New Roman"/>
          <w:sz w:val="20"/>
          <w:szCs w:val="20"/>
        </w:rPr>
        <w:t xml:space="preserve">value ≤ </w:t>
      </w:r>
      <w:r w:rsidR="009E14BA" w:rsidRPr="00DE21A1">
        <w:rPr>
          <w:rFonts w:ascii="Times New Roman" w:hAnsi="Times New Roman" w:cs="Times New Roman"/>
          <w:sz w:val="20"/>
          <w:szCs w:val="20"/>
        </w:rPr>
        <w:t>0.05 was considered statistically significant.</w:t>
      </w:r>
    </w:p>
    <w:p w14:paraId="05B1EA92" w14:textId="02C43917" w:rsidR="00FB2AE8" w:rsidRPr="00DE21A1" w:rsidRDefault="00A32EDC" w:rsidP="009E40C9">
      <w:pPr>
        <w:spacing w:before="100" w:beforeAutospacing="1" w:after="100" w:afterAutospacing="1" w:line="240" w:lineRule="auto"/>
        <w:ind w:right="39"/>
        <w:jc w:val="both"/>
        <w:rPr>
          <w:rFonts w:ascii="Times New Roman" w:hAnsi="Times New Roman" w:cs="Times New Roman"/>
          <w:b/>
          <w:color w:val="0070C0"/>
          <w:sz w:val="20"/>
          <w:szCs w:val="20"/>
        </w:rPr>
      </w:pPr>
      <w:r w:rsidRPr="00DE21A1">
        <w:rPr>
          <w:rFonts w:ascii="Times New Roman" w:hAnsi="Times New Roman" w:cs="Times New Roman"/>
          <w:b/>
          <w:color w:val="0070C0"/>
          <w:sz w:val="20"/>
          <w:szCs w:val="20"/>
        </w:rPr>
        <w:t xml:space="preserve">Ethical </w:t>
      </w:r>
      <w:r w:rsidR="001A10D0" w:rsidRPr="00DE21A1">
        <w:rPr>
          <w:rFonts w:ascii="Times New Roman" w:hAnsi="Times New Roman" w:cs="Times New Roman"/>
          <w:b/>
          <w:color w:val="0070C0"/>
          <w:sz w:val="20"/>
          <w:szCs w:val="20"/>
        </w:rPr>
        <w:t>Consideration</w:t>
      </w:r>
    </w:p>
    <w:p w14:paraId="4E01D627" w14:textId="312F1733" w:rsidR="00A32EDC" w:rsidRPr="00DE21A1" w:rsidRDefault="00A32EDC" w:rsidP="009E40C9">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sz w:val="20"/>
          <w:szCs w:val="20"/>
        </w:rPr>
        <w:t xml:space="preserve">Ethical approval was obtained from the </w:t>
      </w:r>
      <w:r w:rsidR="00933C35" w:rsidRPr="00DE21A1">
        <w:rPr>
          <w:rFonts w:ascii="Times New Roman" w:hAnsi="Times New Roman" w:cs="Times New Roman"/>
          <w:sz w:val="20"/>
          <w:szCs w:val="20"/>
        </w:rPr>
        <w:t>Jos University Teaching Hospital (</w:t>
      </w:r>
      <w:r w:rsidRPr="00DE21A1">
        <w:rPr>
          <w:rFonts w:ascii="Times New Roman" w:hAnsi="Times New Roman" w:cs="Times New Roman"/>
          <w:sz w:val="20"/>
          <w:szCs w:val="20"/>
        </w:rPr>
        <w:t>JUTH</w:t>
      </w:r>
      <w:r w:rsidR="00933C35" w:rsidRPr="00DE21A1">
        <w:rPr>
          <w:rFonts w:ascii="Times New Roman" w:hAnsi="Times New Roman" w:cs="Times New Roman"/>
          <w:sz w:val="20"/>
          <w:szCs w:val="20"/>
        </w:rPr>
        <w:t>)</w:t>
      </w:r>
      <w:r w:rsidRPr="00DE21A1">
        <w:rPr>
          <w:rFonts w:ascii="Times New Roman" w:hAnsi="Times New Roman" w:cs="Times New Roman"/>
          <w:sz w:val="20"/>
          <w:szCs w:val="20"/>
        </w:rPr>
        <w:t xml:space="preserve"> </w:t>
      </w:r>
      <w:r w:rsidR="00933C35" w:rsidRPr="00DE21A1">
        <w:rPr>
          <w:rFonts w:ascii="Times New Roman" w:hAnsi="Times New Roman" w:cs="Times New Roman"/>
          <w:sz w:val="20"/>
          <w:szCs w:val="20"/>
          <w:shd w:val="clear" w:color="auto" w:fill="FFFFFF"/>
        </w:rPr>
        <w:t>Human and Research </w:t>
      </w:r>
      <w:r w:rsidR="00933C35" w:rsidRPr="00DE21A1">
        <w:rPr>
          <w:rStyle w:val="Emphasis"/>
          <w:rFonts w:ascii="Times New Roman" w:hAnsi="Times New Roman" w:cs="Times New Roman"/>
          <w:bCs/>
          <w:i w:val="0"/>
          <w:iCs w:val="0"/>
          <w:sz w:val="20"/>
          <w:szCs w:val="20"/>
          <w:shd w:val="clear" w:color="auto" w:fill="FFFFFF"/>
        </w:rPr>
        <w:t>Ethics Committee</w:t>
      </w:r>
      <w:r w:rsidR="00B432BD" w:rsidRPr="00DE21A1">
        <w:rPr>
          <w:rStyle w:val="Emphasis"/>
          <w:rFonts w:ascii="Times New Roman" w:hAnsi="Times New Roman" w:cs="Times New Roman"/>
          <w:bCs/>
          <w:i w:val="0"/>
          <w:iCs w:val="0"/>
          <w:sz w:val="20"/>
          <w:szCs w:val="20"/>
          <w:shd w:val="clear" w:color="auto" w:fill="FFFFFF"/>
        </w:rPr>
        <w:t xml:space="preserve"> (JUTH/DCS/IREC/127/XXXI/2602)</w:t>
      </w:r>
      <w:r w:rsidR="00933C35" w:rsidRPr="00DE21A1">
        <w:rPr>
          <w:rStyle w:val="Emphasis"/>
          <w:rFonts w:ascii="Times New Roman" w:hAnsi="Times New Roman" w:cs="Times New Roman"/>
          <w:bCs/>
          <w:i w:val="0"/>
          <w:iCs w:val="0"/>
          <w:sz w:val="20"/>
          <w:szCs w:val="20"/>
          <w:shd w:val="clear" w:color="auto" w:fill="FFFFFF"/>
        </w:rPr>
        <w:t>.</w:t>
      </w:r>
      <w:r w:rsidRPr="00DE21A1">
        <w:rPr>
          <w:rFonts w:ascii="Times New Roman" w:hAnsi="Times New Roman" w:cs="Times New Roman"/>
          <w:sz w:val="20"/>
          <w:szCs w:val="20"/>
        </w:rPr>
        <w:t xml:space="preserve"> </w:t>
      </w:r>
      <w:r w:rsidR="00933C35" w:rsidRPr="00DE21A1">
        <w:rPr>
          <w:rFonts w:ascii="Times New Roman" w:hAnsi="Times New Roman" w:cs="Times New Roman"/>
          <w:sz w:val="20"/>
          <w:szCs w:val="20"/>
        </w:rPr>
        <w:t xml:space="preserve">Written </w:t>
      </w:r>
      <w:r w:rsidRPr="00DE21A1">
        <w:rPr>
          <w:rFonts w:ascii="Times New Roman" w:hAnsi="Times New Roman" w:cs="Times New Roman"/>
          <w:sz w:val="20"/>
          <w:szCs w:val="20"/>
        </w:rPr>
        <w:t>informed consent was obtained from each of the respondents before the commencement of the study. Permission for data collection was obtained from the Local Government Health Departments and the facility heads.</w:t>
      </w:r>
    </w:p>
    <w:p w14:paraId="05F81272" w14:textId="68AD9808" w:rsidR="001171EA" w:rsidRPr="00DE21A1" w:rsidRDefault="001A10D0" w:rsidP="009E40C9">
      <w:pPr>
        <w:spacing w:before="100" w:beforeAutospacing="1" w:after="100" w:afterAutospacing="1" w:line="240" w:lineRule="auto"/>
        <w:ind w:right="39"/>
        <w:jc w:val="both"/>
        <w:rPr>
          <w:rFonts w:ascii="Times New Roman" w:eastAsia="Times New Roman" w:hAnsi="Times New Roman" w:cs="Times New Roman"/>
          <w:b/>
          <w:bCs/>
          <w:color w:val="0070C0"/>
          <w:sz w:val="20"/>
          <w:szCs w:val="20"/>
        </w:rPr>
      </w:pPr>
      <w:r w:rsidRPr="00DE21A1">
        <w:rPr>
          <w:rFonts w:ascii="Times New Roman" w:eastAsia="Times New Roman" w:hAnsi="Times New Roman" w:cs="Times New Roman"/>
          <w:b/>
          <w:bCs/>
          <w:color w:val="0070C0"/>
          <w:sz w:val="20"/>
          <w:szCs w:val="20"/>
        </w:rPr>
        <w:t>RESULTS</w:t>
      </w:r>
    </w:p>
    <w:p w14:paraId="321FC250" w14:textId="6845059C" w:rsidR="008452DA" w:rsidRPr="00DE21A1" w:rsidRDefault="00921B1E" w:rsidP="009E40C9">
      <w:pPr>
        <w:pStyle w:val="CommentText"/>
        <w:spacing w:after="0"/>
        <w:ind w:right="39"/>
        <w:jc w:val="both"/>
        <w:rPr>
          <w:rFonts w:ascii="Times New Roman" w:eastAsia="Times New Roman" w:hAnsi="Times New Roman" w:cs="Times New Roman"/>
        </w:rPr>
      </w:pPr>
      <w:r w:rsidRPr="00DE21A1">
        <w:rPr>
          <w:rFonts w:ascii="Times New Roman" w:hAnsi="Times New Roman" w:cs="Times New Roman"/>
        </w:rPr>
        <w:t>The r</w:t>
      </w:r>
      <w:r w:rsidR="008452DA" w:rsidRPr="00DE21A1">
        <w:rPr>
          <w:rFonts w:ascii="Times New Roman" w:hAnsi="Times New Roman" w:cs="Times New Roman"/>
        </w:rPr>
        <w:t xml:space="preserve">esponse rate was 84.9%. The non-responses were </w:t>
      </w:r>
      <w:r w:rsidRPr="00DE21A1">
        <w:rPr>
          <w:rFonts w:ascii="Times New Roman" w:hAnsi="Times New Roman" w:cs="Times New Roman"/>
        </w:rPr>
        <w:t>a result of non-</w:t>
      </w:r>
      <w:r w:rsidR="008452DA" w:rsidRPr="00DE21A1">
        <w:rPr>
          <w:rFonts w:ascii="Times New Roman" w:hAnsi="Times New Roman" w:cs="Times New Roman"/>
        </w:rPr>
        <w:t xml:space="preserve">operational conditions of some of the health facilities or when the responsible officer in-charge or conducting clinical care at the PHCs was not available on the days of the study; </w:t>
      </w:r>
      <w:r w:rsidRPr="00DE21A1">
        <w:rPr>
          <w:rFonts w:ascii="Times New Roman" w:hAnsi="Times New Roman" w:cs="Times New Roman"/>
        </w:rPr>
        <w:t>despite</w:t>
      </w:r>
      <w:r w:rsidR="008452DA" w:rsidRPr="00DE21A1">
        <w:rPr>
          <w:rFonts w:ascii="Times New Roman" w:hAnsi="Times New Roman" w:cs="Times New Roman"/>
        </w:rPr>
        <w:t xml:space="preserve"> prior </w:t>
      </w:r>
      <w:r w:rsidR="008452DA" w:rsidRPr="00DE21A1">
        <w:rPr>
          <w:rFonts w:ascii="Times New Roman" w:hAnsi="Times New Roman" w:cs="Times New Roman"/>
        </w:rPr>
        <w:lastRenderedPageBreak/>
        <w:t xml:space="preserve">appointments with them. Therefore, </w:t>
      </w:r>
      <w:r w:rsidR="00222CDF" w:rsidRPr="00DE21A1">
        <w:rPr>
          <w:rFonts w:ascii="Times New Roman" w:eastAsia="Times New Roman" w:hAnsi="Times New Roman" w:cs="Times New Roman"/>
        </w:rPr>
        <w:t>f</w:t>
      </w:r>
      <w:r w:rsidR="000832FF" w:rsidRPr="00DE21A1">
        <w:rPr>
          <w:rFonts w:ascii="Times New Roman" w:eastAsia="Times New Roman" w:hAnsi="Times New Roman" w:cs="Times New Roman"/>
        </w:rPr>
        <w:t>ifty-eight</w:t>
      </w:r>
      <w:r w:rsidR="086209A3" w:rsidRPr="00DE21A1">
        <w:rPr>
          <w:rFonts w:ascii="Times New Roman" w:eastAsia="Times New Roman" w:hAnsi="Times New Roman" w:cs="Times New Roman"/>
        </w:rPr>
        <w:t xml:space="preserve"> P</w:t>
      </w:r>
      <w:r w:rsidR="004A36FB" w:rsidRPr="00DE21A1">
        <w:rPr>
          <w:rFonts w:ascii="Times New Roman" w:eastAsia="Times New Roman" w:hAnsi="Times New Roman" w:cs="Times New Roman"/>
        </w:rPr>
        <w:t xml:space="preserve">rimary </w:t>
      </w:r>
      <w:r w:rsidR="086209A3" w:rsidRPr="00DE21A1">
        <w:rPr>
          <w:rFonts w:ascii="Times New Roman" w:eastAsia="Times New Roman" w:hAnsi="Times New Roman" w:cs="Times New Roman"/>
        </w:rPr>
        <w:t>H</w:t>
      </w:r>
      <w:r w:rsidR="004A36FB" w:rsidRPr="00DE21A1">
        <w:rPr>
          <w:rFonts w:ascii="Times New Roman" w:eastAsia="Times New Roman" w:hAnsi="Times New Roman" w:cs="Times New Roman"/>
        </w:rPr>
        <w:t xml:space="preserve">ealth </w:t>
      </w:r>
      <w:r w:rsidR="086209A3" w:rsidRPr="00DE21A1">
        <w:rPr>
          <w:rFonts w:ascii="Times New Roman" w:eastAsia="Times New Roman" w:hAnsi="Times New Roman" w:cs="Times New Roman"/>
        </w:rPr>
        <w:t>C</w:t>
      </w:r>
      <w:r w:rsidR="004A36FB" w:rsidRPr="00DE21A1">
        <w:rPr>
          <w:rFonts w:ascii="Times New Roman" w:eastAsia="Times New Roman" w:hAnsi="Times New Roman" w:cs="Times New Roman"/>
        </w:rPr>
        <w:t>are centre</w:t>
      </w:r>
      <w:r w:rsidR="00DB4E66" w:rsidRPr="00DE21A1">
        <w:rPr>
          <w:rFonts w:ascii="Times New Roman" w:eastAsia="Times New Roman" w:hAnsi="Times New Roman" w:cs="Times New Roman"/>
        </w:rPr>
        <w:t>s</w:t>
      </w:r>
      <w:r w:rsidR="004A36FB" w:rsidRPr="00DE21A1">
        <w:rPr>
          <w:rFonts w:ascii="Times New Roman" w:eastAsia="Times New Roman" w:hAnsi="Times New Roman" w:cs="Times New Roman"/>
        </w:rPr>
        <w:t xml:space="preserve"> were studied.</w:t>
      </w:r>
    </w:p>
    <w:p w14:paraId="2AF22452" w14:textId="30BDF962" w:rsidR="008452DA" w:rsidRPr="00DE21A1" w:rsidRDefault="00EF2414" w:rsidP="00EF2414">
      <w:pPr>
        <w:pStyle w:val="CommentText"/>
        <w:spacing w:after="0"/>
        <w:ind w:right="39"/>
        <w:jc w:val="both"/>
        <w:rPr>
          <w:rFonts w:ascii="Times New Roman" w:hAnsi="Times New Roman" w:cs="Times New Roman"/>
        </w:rPr>
      </w:pPr>
      <w:r>
        <w:rPr>
          <w:rFonts w:ascii="Times New Roman" w:hAnsi="Times New Roman" w:cs="Times New Roman"/>
          <w:bCs/>
        </w:rPr>
        <w:tab/>
      </w:r>
      <w:r w:rsidR="008452DA" w:rsidRPr="00DE21A1">
        <w:rPr>
          <w:rFonts w:ascii="Times New Roman" w:hAnsi="Times New Roman" w:cs="Times New Roman"/>
          <w:bCs/>
        </w:rPr>
        <w:t>Table 1</w:t>
      </w:r>
      <w:r w:rsidR="008452DA" w:rsidRPr="00DE21A1">
        <w:rPr>
          <w:rFonts w:ascii="Times New Roman" w:hAnsi="Times New Roman" w:cs="Times New Roman"/>
        </w:rPr>
        <w:t xml:space="preserve"> shows that </w:t>
      </w:r>
      <w:r w:rsidR="00921B1E" w:rsidRPr="00DE21A1">
        <w:rPr>
          <w:rStyle w:val="CommentReference"/>
          <w:rFonts w:ascii="Times New Roman" w:hAnsi="Times New Roman" w:cs="Times New Roman"/>
          <w:sz w:val="20"/>
          <w:szCs w:val="20"/>
        </w:rPr>
        <w:t xml:space="preserve">the </w:t>
      </w:r>
      <w:r w:rsidR="008452DA" w:rsidRPr="00DE21A1">
        <w:rPr>
          <w:rFonts w:ascii="Times New Roman" w:hAnsi="Times New Roman" w:cs="Times New Roman"/>
        </w:rPr>
        <w:t xml:space="preserve">commonly reported qualification is community health extension worker (CHEW); followed by nursing. Also, more than two-thirds reported at least 20 years of work experience. </w:t>
      </w:r>
    </w:p>
    <w:p w14:paraId="7F34DABD" w14:textId="77777777" w:rsidR="001A10D0" w:rsidRPr="00DE21A1" w:rsidRDefault="001A10D0" w:rsidP="00EF2414">
      <w:pPr>
        <w:tabs>
          <w:tab w:val="left" w:pos="284"/>
        </w:tabs>
        <w:spacing w:after="0" w:line="240" w:lineRule="auto"/>
        <w:ind w:left="142" w:right="39"/>
        <w:jc w:val="both"/>
        <w:rPr>
          <w:rFonts w:ascii="Times New Roman" w:eastAsia="Times New Roman" w:hAnsi="Times New Roman" w:cs="Times New Roman"/>
          <w:b/>
          <w:bCs/>
          <w:sz w:val="20"/>
          <w:szCs w:val="20"/>
        </w:rPr>
      </w:pPr>
    </w:p>
    <w:p w14:paraId="224B1751" w14:textId="608F9430" w:rsidR="001171EA" w:rsidRPr="00DE21A1" w:rsidRDefault="086209A3" w:rsidP="009E40C9">
      <w:pPr>
        <w:spacing w:after="0" w:line="240" w:lineRule="auto"/>
        <w:ind w:right="39"/>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Table 1:</w:t>
      </w:r>
      <w:r w:rsidR="00DB4E66" w:rsidRPr="00DE21A1">
        <w:rPr>
          <w:rFonts w:ascii="Times New Roman" w:eastAsia="Times New Roman" w:hAnsi="Times New Roman" w:cs="Times New Roman"/>
          <w:sz w:val="20"/>
          <w:szCs w:val="20"/>
        </w:rPr>
        <w:t xml:space="preserve"> </w:t>
      </w:r>
      <w:r w:rsidR="00B25ECB" w:rsidRPr="00DE21A1">
        <w:rPr>
          <w:rFonts w:ascii="Times New Roman" w:eastAsia="Times New Roman" w:hAnsi="Times New Roman" w:cs="Times New Roman"/>
          <w:sz w:val="20"/>
          <w:szCs w:val="20"/>
        </w:rPr>
        <w:t>C</w:t>
      </w:r>
      <w:r w:rsidRPr="00DE21A1">
        <w:rPr>
          <w:rFonts w:ascii="Times New Roman" w:eastAsia="Times New Roman" w:hAnsi="Times New Roman" w:cs="Times New Roman"/>
          <w:sz w:val="20"/>
          <w:szCs w:val="20"/>
        </w:rPr>
        <w:t xml:space="preserve">haracteristics of </w:t>
      </w:r>
      <w:r w:rsidR="00684B1A" w:rsidRPr="00DE21A1">
        <w:rPr>
          <w:rFonts w:ascii="Times New Roman" w:eastAsia="Times New Roman" w:hAnsi="Times New Roman" w:cs="Times New Roman"/>
          <w:sz w:val="20"/>
          <w:szCs w:val="20"/>
        </w:rPr>
        <w:t>Respondents</w:t>
      </w:r>
    </w:p>
    <w:p w14:paraId="602A1645" w14:textId="77777777" w:rsidR="00E4075D" w:rsidRPr="00DE21A1" w:rsidRDefault="00E4075D" w:rsidP="009E40C9">
      <w:pPr>
        <w:spacing w:after="0" w:line="240" w:lineRule="auto"/>
        <w:ind w:right="39"/>
        <w:jc w:val="both"/>
        <w:rPr>
          <w:rFonts w:ascii="Times New Roman" w:hAnsi="Times New Roman" w:cs="Times New Roman"/>
          <w:sz w:val="20"/>
          <w:szCs w:val="20"/>
          <w:lang w:val="en-US"/>
        </w:rPr>
      </w:pPr>
    </w:p>
    <w:p w14:paraId="3BA5E49D" w14:textId="7C83766E" w:rsidR="00E22F41" w:rsidRPr="00DE21A1" w:rsidRDefault="00E4075D" w:rsidP="009E40C9">
      <w:pPr>
        <w:spacing w:after="0" w:line="240" w:lineRule="auto"/>
        <w:ind w:right="39"/>
        <w:jc w:val="both"/>
        <w:rPr>
          <w:rFonts w:ascii="Times New Roman" w:eastAsia="Times New Roman" w:hAnsi="Times New Roman" w:cs="Times New Roman"/>
          <w:sz w:val="20"/>
          <w:szCs w:val="20"/>
        </w:rPr>
      </w:pPr>
      <w:r w:rsidRPr="00DE21A1">
        <w:rPr>
          <w:rFonts w:ascii="Times New Roman" w:eastAsia="Times New Roman" w:hAnsi="Times New Roman" w:cs="Times New Roman"/>
          <w:noProof/>
          <w:sz w:val="20"/>
          <w:szCs w:val="20"/>
        </w:rPr>
        <w:drawing>
          <wp:inline distT="0" distB="0" distL="0" distR="0" wp14:anchorId="5A63422F" wp14:editId="33199E00">
            <wp:extent cx="2710745" cy="1800225"/>
            <wp:effectExtent l="0" t="0" r="0" b="3175"/>
            <wp:docPr id="119014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41717" name=""/>
                    <pic:cNvPicPr/>
                  </pic:nvPicPr>
                  <pic:blipFill>
                    <a:blip r:embed="rId15"/>
                    <a:stretch>
                      <a:fillRect/>
                    </a:stretch>
                  </pic:blipFill>
                  <pic:spPr>
                    <a:xfrm>
                      <a:off x="0" y="0"/>
                      <a:ext cx="2722248" cy="1807864"/>
                    </a:xfrm>
                    <a:prstGeom prst="rect">
                      <a:avLst/>
                    </a:prstGeom>
                  </pic:spPr>
                </pic:pic>
              </a:graphicData>
            </a:graphic>
          </wp:inline>
        </w:drawing>
      </w:r>
    </w:p>
    <w:p w14:paraId="771107D3" w14:textId="77777777" w:rsidR="00E4075D" w:rsidRPr="00DE21A1" w:rsidRDefault="00E4075D" w:rsidP="009E40C9">
      <w:pPr>
        <w:spacing w:after="0" w:line="240" w:lineRule="auto"/>
        <w:ind w:right="39"/>
        <w:jc w:val="both"/>
        <w:rPr>
          <w:rFonts w:ascii="Times New Roman" w:eastAsia="Times New Roman" w:hAnsi="Times New Roman" w:cs="Times New Roman"/>
          <w:sz w:val="20"/>
          <w:szCs w:val="20"/>
        </w:rPr>
      </w:pPr>
    </w:p>
    <w:p w14:paraId="73DCC811" w14:textId="77777777" w:rsidR="00E4075D" w:rsidRPr="00DE21A1" w:rsidRDefault="00E4075D" w:rsidP="00EF2414">
      <w:pPr>
        <w:tabs>
          <w:tab w:val="left" w:pos="284"/>
        </w:tabs>
        <w:spacing w:after="0" w:line="240" w:lineRule="auto"/>
        <w:ind w:left="142" w:right="39"/>
        <w:jc w:val="both"/>
        <w:rPr>
          <w:rFonts w:ascii="Times New Roman" w:eastAsia="Times New Roman" w:hAnsi="Times New Roman" w:cs="Times New Roman"/>
          <w:sz w:val="20"/>
          <w:szCs w:val="20"/>
        </w:rPr>
      </w:pPr>
    </w:p>
    <w:p w14:paraId="345F5CE3" w14:textId="1A48BF3A" w:rsidR="00E4075D" w:rsidRPr="00DE21A1" w:rsidRDefault="00E4075D" w:rsidP="009E40C9">
      <w:pPr>
        <w:spacing w:after="0" w:line="240" w:lineRule="auto"/>
        <w:ind w:right="39"/>
        <w:jc w:val="both"/>
        <w:rPr>
          <w:rFonts w:ascii="Times New Roman" w:hAnsi="Times New Roman" w:cs="Times New Roman"/>
          <w:sz w:val="20"/>
          <w:szCs w:val="20"/>
        </w:rPr>
      </w:pPr>
      <w:r w:rsidRPr="00DE21A1">
        <w:rPr>
          <w:rFonts w:ascii="Times New Roman" w:eastAsia="Times New Roman" w:hAnsi="Times New Roman" w:cs="Times New Roman"/>
          <w:sz w:val="20"/>
          <w:szCs w:val="20"/>
        </w:rPr>
        <w:t>Table 2: Use of standing orders in PHCs in Jos metropolis</w:t>
      </w:r>
    </w:p>
    <w:p w14:paraId="49E50BD7" w14:textId="77777777" w:rsidR="00E4075D" w:rsidRPr="00DE21A1" w:rsidRDefault="00E4075D" w:rsidP="009E40C9">
      <w:pPr>
        <w:spacing w:after="0" w:line="240" w:lineRule="auto"/>
        <w:ind w:right="39"/>
        <w:jc w:val="both"/>
        <w:rPr>
          <w:rFonts w:ascii="Times New Roman" w:eastAsia="Times New Roman" w:hAnsi="Times New Roman" w:cs="Times New Roman"/>
          <w:bCs/>
          <w:sz w:val="20"/>
          <w:szCs w:val="20"/>
        </w:rPr>
      </w:pPr>
    </w:p>
    <w:p w14:paraId="68E3D906" w14:textId="77777777" w:rsidR="00E4075D" w:rsidRPr="00DE21A1" w:rsidRDefault="00E4075D" w:rsidP="009E40C9">
      <w:pPr>
        <w:spacing w:after="0" w:line="240" w:lineRule="auto"/>
        <w:ind w:right="39"/>
        <w:jc w:val="both"/>
        <w:rPr>
          <w:rFonts w:ascii="Times New Roman" w:eastAsia="Times New Roman" w:hAnsi="Times New Roman" w:cs="Times New Roman"/>
          <w:bCs/>
          <w:sz w:val="20"/>
          <w:szCs w:val="20"/>
        </w:rPr>
      </w:pPr>
      <w:r w:rsidRPr="00DE21A1">
        <w:rPr>
          <w:rFonts w:ascii="Times New Roman" w:eastAsia="Times New Roman" w:hAnsi="Times New Roman" w:cs="Times New Roman"/>
          <w:bCs/>
          <w:noProof/>
          <w:sz w:val="20"/>
          <w:szCs w:val="20"/>
        </w:rPr>
        <w:drawing>
          <wp:inline distT="0" distB="0" distL="0" distR="0" wp14:anchorId="36247864" wp14:editId="77E40E81">
            <wp:extent cx="2691511" cy="1838325"/>
            <wp:effectExtent l="0" t="0" r="1270" b="0"/>
            <wp:docPr id="51706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69233" name=""/>
                    <pic:cNvPicPr/>
                  </pic:nvPicPr>
                  <pic:blipFill>
                    <a:blip r:embed="rId16"/>
                    <a:stretch>
                      <a:fillRect/>
                    </a:stretch>
                  </pic:blipFill>
                  <pic:spPr>
                    <a:xfrm>
                      <a:off x="0" y="0"/>
                      <a:ext cx="2703826" cy="1846736"/>
                    </a:xfrm>
                    <a:prstGeom prst="rect">
                      <a:avLst/>
                    </a:prstGeom>
                  </pic:spPr>
                </pic:pic>
              </a:graphicData>
            </a:graphic>
          </wp:inline>
        </w:drawing>
      </w:r>
    </w:p>
    <w:p w14:paraId="76C882E5" w14:textId="77777777" w:rsidR="00E4075D" w:rsidRPr="00DE21A1" w:rsidRDefault="00E4075D" w:rsidP="009E40C9">
      <w:pPr>
        <w:spacing w:after="0" w:line="240" w:lineRule="auto"/>
        <w:ind w:right="39"/>
        <w:jc w:val="both"/>
        <w:rPr>
          <w:rFonts w:ascii="Times New Roman" w:eastAsia="Times New Roman" w:hAnsi="Times New Roman" w:cs="Times New Roman"/>
          <w:bCs/>
          <w:sz w:val="20"/>
          <w:szCs w:val="20"/>
        </w:rPr>
      </w:pPr>
    </w:p>
    <w:p w14:paraId="66402417" w14:textId="0809B099" w:rsidR="00E22F41" w:rsidRPr="00DE21A1" w:rsidRDefault="006037ED" w:rsidP="009E40C9">
      <w:pPr>
        <w:spacing w:after="0" w:line="240" w:lineRule="auto"/>
        <w:ind w:right="39"/>
        <w:jc w:val="both"/>
        <w:rPr>
          <w:rFonts w:ascii="Times New Roman" w:hAnsi="Times New Roman" w:cs="Times New Roman"/>
          <w:sz w:val="20"/>
          <w:szCs w:val="20"/>
        </w:rPr>
      </w:pPr>
      <w:r w:rsidRPr="00DE21A1">
        <w:rPr>
          <w:rFonts w:ascii="Times New Roman" w:eastAsia="Times New Roman" w:hAnsi="Times New Roman" w:cs="Times New Roman"/>
          <w:bCs/>
          <w:sz w:val="20"/>
          <w:szCs w:val="20"/>
        </w:rPr>
        <w:t>Table 2</w:t>
      </w:r>
      <w:r w:rsidRPr="00DE21A1">
        <w:rPr>
          <w:rFonts w:ascii="Times New Roman" w:eastAsia="Times New Roman" w:hAnsi="Times New Roman" w:cs="Times New Roman"/>
          <w:sz w:val="20"/>
          <w:szCs w:val="20"/>
        </w:rPr>
        <w:t xml:space="preserve"> shows that o</w:t>
      </w:r>
      <w:r w:rsidR="00EE3EA5" w:rsidRPr="00DE21A1">
        <w:rPr>
          <w:rFonts w:ascii="Times New Roman" w:eastAsia="Times New Roman" w:hAnsi="Times New Roman" w:cs="Times New Roman"/>
          <w:sz w:val="20"/>
          <w:szCs w:val="20"/>
        </w:rPr>
        <w:t xml:space="preserve">nly </w:t>
      </w:r>
      <w:r w:rsidRPr="00DE21A1">
        <w:rPr>
          <w:rFonts w:ascii="Times New Roman" w:eastAsia="Times New Roman" w:hAnsi="Times New Roman" w:cs="Times New Roman"/>
          <w:sz w:val="20"/>
          <w:szCs w:val="20"/>
        </w:rPr>
        <w:t>a fifth</w:t>
      </w:r>
      <w:r w:rsidR="00FB2AE8" w:rsidRPr="00DE21A1">
        <w:rPr>
          <w:rFonts w:ascii="Times New Roman" w:eastAsia="Times New Roman" w:hAnsi="Times New Roman" w:cs="Times New Roman"/>
          <w:sz w:val="20"/>
          <w:szCs w:val="20"/>
        </w:rPr>
        <w:t xml:space="preserve"> of</w:t>
      </w:r>
      <w:r w:rsidRPr="00DE21A1">
        <w:rPr>
          <w:rFonts w:ascii="Times New Roman" w:eastAsia="Times New Roman" w:hAnsi="Times New Roman" w:cs="Times New Roman"/>
          <w:sz w:val="20"/>
          <w:szCs w:val="20"/>
        </w:rPr>
        <w:t xml:space="preserve"> the </w:t>
      </w:r>
      <w:r w:rsidR="00EE3EA5" w:rsidRPr="00DE21A1">
        <w:rPr>
          <w:rFonts w:ascii="Times New Roman" w:eastAsia="Times New Roman" w:hAnsi="Times New Roman" w:cs="Times New Roman"/>
          <w:sz w:val="20"/>
          <w:szCs w:val="20"/>
        </w:rPr>
        <w:t>facilities ha</w:t>
      </w:r>
      <w:r w:rsidR="00323FC4" w:rsidRPr="00DE21A1">
        <w:rPr>
          <w:rFonts w:ascii="Times New Roman" w:eastAsia="Times New Roman" w:hAnsi="Times New Roman" w:cs="Times New Roman"/>
          <w:sz w:val="20"/>
          <w:szCs w:val="20"/>
        </w:rPr>
        <w:t>d</w:t>
      </w:r>
      <w:r w:rsidR="00EE3EA5" w:rsidRPr="00DE21A1">
        <w:rPr>
          <w:rFonts w:ascii="Times New Roman" w:eastAsia="Times New Roman" w:hAnsi="Times New Roman" w:cs="Times New Roman"/>
          <w:sz w:val="20"/>
          <w:szCs w:val="20"/>
        </w:rPr>
        <w:t xml:space="preserve"> a copy of the standing order and </w:t>
      </w:r>
      <w:r w:rsidR="00323FC4" w:rsidRPr="00DE21A1">
        <w:rPr>
          <w:rFonts w:ascii="Times New Roman" w:eastAsia="Times New Roman" w:hAnsi="Times New Roman" w:cs="Times New Roman"/>
          <w:sz w:val="20"/>
          <w:szCs w:val="20"/>
        </w:rPr>
        <w:t>the same proportion of respondents used standing order during patient consultation</w:t>
      </w:r>
      <w:r w:rsidR="00EE3EA5" w:rsidRPr="00DE21A1">
        <w:rPr>
          <w:rFonts w:ascii="Times New Roman" w:eastAsia="Times New Roman" w:hAnsi="Times New Roman" w:cs="Times New Roman"/>
          <w:sz w:val="20"/>
          <w:szCs w:val="20"/>
        </w:rPr>
        <w:t xml:space="preserve">. </w:t>
      </w:r>
      <w:r w:rsidR="00E22F41" w:rsidRPr="00DE21A1">
        <w:rPr>
          <w:rFonts w:ascii="Times New Roman" w:hAnsi="Times New Roman" w:cs="Times New Roman"/>
          <w:sz w:val="20"/>
          <w:szCs w:val="20"/>
        </w:rPr>
        <w:t>Majority (more than three-quarters) of respondents never adhere to the guidelines of the standing order.</w:t>
      </w:r>
    </w:p>
    <w:p w14:paraId="1E0BE525" w14:textId="45B56404" w:rsidR="00EE3EA5" w:rsidRPr="00DE21A1" w:rsidRDefault="00E22F41" w:rsidP="009E40C9">
      <w:pPr>
        <w:spacing w:after="0" w:line="240" w:lineRule="auto"/>
        <w:ind w:right="39"/>
        <w:jc w:val="both"/>
        <w:rPr>
          <w:rFonts w:ascii="Times New Roman" w:hAnsi="Times New Roman" w:cs="Times New Roman"/>
          <w:sz w:val="20"/>
          <w:szCs w:val="20"/>
        </w:rPr>
      </w:pPr>
      <w:r w:rsidRPr="00DE21A1" w:rsidDel="00E22F41">
        <w:rPr>
          <w:rFonts w:ascii="Times New Roman" w:eastAsia="Times New Roman" w:hAnsi="Times New Roman" w:cs="Times New Roman"/>
          <w:sz w:val="20"/>
          <w:szCs w:val="20"/>
        </w:rPr>
        <w:t xml:space="preserve"> </w:t>
      </w:r>
    </w:p>
    <w:p w14:paraId="1B6C60A2" w14:textId="77777777" w:rsidR="00B72329" w:rsidRPr="00DE21A1" w:rsidRDefault="00B72329" w:rsidP="009E40C9">
      <w:pPr>
        <w:spacing w:after="0" w:line="240" w:lineRule="auto"/>
        <w:ind w:right="39"/>
        <w:jc w:val="both"/>
        <w:rPr>
          <w:rFonts w:ascii="Times New Roman" w:hAnsi="Times New Roman" w:cs="Times New Roman"/>
          <w:b/>
          <w:sz w:val="20"/>
          <w:szCs w:val="20"/>
        </w:rPr>
      </w:pPr>
    </w:p>
    <w:p w14:paraId="13E749C6" w14:textId="0CBE5554" w:rsidR="009366FA" w:rsidRPr="00DE21A1" w:rsidRDefault="009366FA" w:rsidP="009E40C9">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bCs/>
          <w:sz w:val="20"/>
          <w:szCs w:val="20"/>
        </w:rPr>
        <w:t>Figure 1</w:t>
      </w:r>
      <w:r w:rsidRPr="00DE21A1">
        <w:rPr>
          <w:rFonts w:ascii="Times New Roman" w:hAnsi="Times New Roman" w:cs="Times New Roman"/>
          <w:sz w:val="20"/>
          <w:szCs w:val="20"/>
        </w:rPr>
        <w:t xml:space="preserve"> shows that the commonest reason for not using the standing order is its non-availability in the PHCs. </w:t>
      </w:r>
    </w:p>
    <w:p w14:paraId="2ECEA966" w14:textId="77777777" w:rsidR="00D86674" w:rsidRPr="00DE21A1" w:rsidRDefault="00D86674" w:rsidP="009E40C9">
      <w:pPr>
        <w:spacing w:after="0" w:line="240" w:lineRule="auto"/>
        <w:ind w:right="39"/>
        <w:jc w:val="both"/>
        <w:rPr>
          <w:rFonts w:ascii="Times New Roman" w:hAnsi="Times New Roman" w:cs="Times New Roman"/>
          <w:sz w:val="20"/>
          <w:szCs w:val="20"/>
        </w:rPr>
      </w:pPr>
    </w:p>
    <w:p w14:paraId="0330C733" w14:textId="17B78D5C" w:rsidR="003C2AA4" w:rsidRPr="00DE21A1" w:rsidRDefault="002F2CB2" w:rsidP="009E40C9">
      <w:pPr>
        <w:spacing w:after="0" w:line="240" w:lineRule="auto"/>
        <w:ind w:right="39"/>
        <w:jc w:val="both"/>
        <w:rPr>
          <w:rFonts w:ascii="Times New Roman" w:hAnsi="Times New Roman" w:cs="Times New Roman"/>
          <w:sz w:val="20"/>
          <w:szCs w:val="20"/>
        </w:rPr>
      </w:pPr>
      <w:r w:rsidRPr="00DE21A1">
        <w:rPr>
          <w:rFonts w:ascii="Times New Roman" w:hAnsi="Times New Roman" w:cs="Times New Roman"/>
          <w:noProof/>
          <w:sz w:val="20"/>
          <w:szCs w:val="20"/>
        </w:rPr>
        <w:drawing>
          <wp:inline distT="0" distB="0" distL="0" distR="0" wp14:anchorId="77B6C69B" wp14:editId="453CBBC8">
            <wp:extent cx="2752725" cy="794003"/>
            <wp:effectExtent l="0" t="0" r="3175" b="6350"/>
            <wp:docPr id="58581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1904" name=""/>
                    <pic:cNvPicPr/>
                  </pic:nvPicPr>
                  <pic:blipFill>
                    <a:blip r:embed="rId17"/>
                    <a:stretch>
                      <a:fillRect/>
                    </a:stretch>
                  </pic:blipFill>
                  <pic:spPr>
                    <a:xfrm>
                      <a:off x="0" y="0"/>
                      <a:ext cx="2781076" cy="802181"/>
                    </a:xfrm>
                    <a:prstGeom prst="rect">
                      <a:avLst/>
                    </a:prstGeom>
                  </pic:spPr>
                </pic:pic>
              </a:graphicData>
            </a:graphic>
          </wp:inline>
        </w:drawing>
      </w:r>
    </w:p>
    <w:p w14:paraId="56AAC564" w14:textId="77777777" w:rsidR="002F2CB2" w:rsidRPr="00DE21A1" w:rsidRDefault="002F2CB2" w:rsidP="009E40C9">
      <w:pPr>
        <w:spacing w:after="0" w:line="240" w:lineRule="auto"/>
        <w:ind w:right="39"/>
        <w:jc w:val="both"/>
        <w:rPr>
          <w:rFonts w:ascii="Times New Roman" w:hAnsi="Times New Roman" w:cs="Times New Roman"/>
          <w:b/>
          <w:sz w:val="20"/>
          <w:szCs w:val="20"/>
        </w:rPr>
      </w:pPr>
    </w:p>
    <w:p w14:paraId="24E67A58" w14:textId="2373BA93" w:rsidR="003C2AA4" w:rsidRPr="00DE21A1" w:rsidRDefault="003C2AA4" w:rsidP="009E40C9">
      <w:pPr>
        <w:spacing w:after="0" w:line="240" w:lineRule="auto"/>
        <w:ind w:right="39"/>
        <w:jc w:val="both"/>
        <w:rPr>
          <w:rFonts w:ascii="Times New Roman" w:hAnsi="Times New Roman" w:cs="Times New Roman"/>
          <w:bCs/>
          <w:sz w:val="20"/>
          <w:szCs w:val="20"/>
        </w:rPr>
      </w:pPr>
      <w:r w:rsidRPr="00DE21A1">
        <w:rPr>
          <w:rFonts w:ascii="Times New Roman" w:hAnsi="Times New Roman" w:cs="Times New Roman"/>
          <w:bCs/>
          <w:sz w:val="20"/>
          <w:szCs w:val="20"/>
        </w:rPr>
        <w:t xml:space="preserve">Figure </w:t>
      </w:r>
      <w:r w:rsidR="002F2CB2" w:rsidRPr="00DE21A1">
        <w:rPr>
          <w:rFonts w:ascii="Times New Roman" w:hAnsi="Times New Roman" w:cs="Times New Roman"/>
          <w:bCs/>
          <w:sz w:val="20"/>
          <w:szCs w:val="20"/>
        </w:rPr>
        <w:t xml:space="preserve">1: </w:t>
      </w:r>
      <w:r w:rsidRPr="00DE21A1">
        <w:rPr>
          <w:rFonts w:ascii="Times New Roman" w:eastAsia="Times New Roman" w:hAnsi="Times New Roman" w:cs="Times New Roman"/>
          <w:bCs/>
          <w:sz w:val="20"/>
          <w:szCs w:val="20"/>
        </w:rPr>
        <w:t xml:space="preserve">Why Standing Order </w:t>
      </w:r>
      <w:r w:rsidR="002F2CB2" w:rsidRPr="00DE21A1">
        <w:rPr>
          <w:rFonts w:ascii="Times New Roman" w:eastAsia="Times New Roman" w:hAnsi="Times New Roman" w:cs="Times New Roman"/>
          <w:bCs/>
          <w:sz w:val="20"/>
          <w:szCs w:val="20"/>
        </w:rPr>
        <w:t xml:space="preserve">Guidelines are not Followed in PHCs in </w:t>
      </w:r>
      <w:r w:rsidR="009366FA" w:rsidRPr="00DE21A1">
        <w:rPr>
          <w:rFonts w:ascii="Times New Roman" w:eastAsia="Times New Roman" w:hAnsi="Times New Roman" w:cs="Times New Roman"/>
          <w:bCs/>
          <w:sz w:val="20"/>
          <w:szCs w:val="20"/>
        </w:rPr>
        <w:t xml:space="preserve">Jos </w:t>
      </w:r>
      <w:r w:rsidR="002F2CB2" w:rsidRPr="00DE21A1">
        <w:rPr>
          <w:rFonts w:ascii="Times New Roman" w:eastAsia="Times New Roman" w:hAnsi="Times New Roman" w:cs="Times New Roman"/>
          <w:bCs/>
          <w:sz w:val="20"/>
          <w:szCs w:val="20"/>
        </w:rPr>
        <w:t>Metropolis</w:t>
      </w:r>
    </w:p>
    <w:p w14:paraId="7D8E5A03" w14:textId="7AA46054" w:rsidR="00955B58" w:rsidRPr="00DE21A1" w:rsidRDefault="086209A3" w:rsidP="009E40C9">
      <w:pPr>
        <w:spacing w:after="0" w:line="240" w:lineRule="auto"/>
        <w:ind w:right="39"/>
        <w:jc w:val="both"/>
        <w:rPr>
          <w:rFonts w:ascii="Times New Roman" w:eastAsia="Times New Roman" w:hAnsi="Times New Roman" w:cs="Times New Roman"/>
          <w:sz w:val="18"/>
          <w:szCs w:val="18"/>
        </w:rPr>
      </w:pPr>
      <w:r w:rsidRPr="00DE21A1">
        <w:rPr>
          <w:rFonts w:ascii="Times New Roman" w:eastAsia="Times New Roman" w:hAnsi="Times New Roman" w:cs="Times New Roman"/>
          <w:sz w:val="18"/>
          <w:szCs w:val="18"/>
        </w:rPr>
        <w:t xml:space="preserve">Table </w:t>
      </w:r>
      <w:r w:rsidR="002F2CB2" w:rsidRPr="00DE21A1">
        <w:rPr>
          <w:rFonts w:ascii="Times New Roman" w:eastAsia="Times New Roman" w:hAnsi="Times New Roman" w:cs="Times New Roman"/>
          <w:sz w:val="18"/>
          <w:szCs w:val="18"/>
        </w:rPr>
        <w:t xml:space="preserve">3: </w:t>
      </w:r>
      <w:r w:rsidR="00E642AF" w:rsidRPr="00DE21A1">
        <w:rPr>
          <w:rFonts w:ascii="Times New Roman" w:eastAsia="Times New Roman" w:hAnsi="Times New Roman" w:cs="Times New Roman"/>
          <w:sz w:val="18"/>
          <w:szCs w:val="18"/>
        </w:rPr>
        <w:t xml:space="preserve">Result </w:t>
      </w:r>
      <w:r w:rsidR="002F2CB2" w:rsidRPr="00DE21A1">
        <w:rPr>
          <w:rFonts w:ascii="Times New Roman" w:eastAsia="Times New Roman" w:hAnsi="Times New Roman" w:cs="Times New Roman"/>
          <w:sz w:val="18"/>
          <w:szCs w:val="18"/>
        </w:rPr>
        <w:t xml:space="preserve">of Observation Checklist from </w:t>
      </w:r>
      <w:proofErr w:type="spellStart"/>
      <w:r w:rsidR="002F2CB2" w:rsidRPr="00DE21A1">
        <w:rPr>
          <w:rFonts w:ascii="Times New Roman" w:eastAsia="Times New Roman" w:hAnsi="Times New Roman" w:cs="Times New Roman"/>
          <w:sz w:val="18"/>
          <w:szCs w:val="18"/>
        </w:rPr>
        <w:t>Phcs</w:t>
      </w:r>
      <w:proofErr w:type="spellEnd"/>
      <w:r w:rsidR="002F2CB2" w:rsidRPr="00DE21A1">
        <w:rPr>
          <w:rFonts w:ascii="Times New Roman" w:eastAsia="Times New Roman" w:hAnsi="Times New Roman" w:cs="Times New Roman"/>
          <w:sz w:val="18"/>
          <w:szCs w:val="18"/>
        </w:rPr>
        <w:t xml:space="preserve"> in </w:t>
      </w:r>
      <w:r w:rsidR="009366FA" w:rsidRPr="00DE21A1">
        <w:rPr>
          <w:rFonts w:ascii="Times New Roman" w:eastAsia="Times New Roman" w:hAnsi="Times New Roman" w:cs="Times New Roman"/>
          <w:sz w:val="18"/>
          <w:szCs w:val="18"/>
        </w:rPr>
        <w:t xml:space="preserve">Jos </w:t>
      </w:r>
      <w:r w:rsidR="002F2CB2" w:rsidRPr="00DE21A1">
        <w:rPr>
          <w:rFonts w:ascii="Times New Roman" w:eastAsia="Times New Roman" w:hAnsi="Times New Roman" w:cs="Times New Roman"/>
          <w:sz w:val="18"/>
          <w:szCs w:val="18"/>
        </w:rPr>
        <w:t xml:space="preserve">Metropolis </w:t>
      </w:r>
    </w:p>
    <w:p w14:paraId="0E673DA0" w14:textId="77777777" w:rsidR="002F2CB2" w:rsidRPr="00DE21A1" w:rsidRDefault="002F2CB2" w:rsidP="009E40C9">
      <w:pPr>
        <w:spacing w:after="0" w:line="240" w:lineRule="auto"/>
        <w:ind w:right="39"/>
        <w:jc w:val="both"/>
        <w:rPr>
          <w:rFonts w:ascii="Times New Roman" w:hAnsi="Times New Roman" w:cs="Times New Roman"/>
          <w:sz w:val="18"/>
          <w:szCs w:val="18"/>
        </w:rPr>
      </w:pPr>
    </w:p>
    <w:p w14:paraId="15722CDD" w14:textId="77777777" w:rsidR="002F2CB2" w:rsidRPr="00DE21A1" w:rsidRDefault="002F2CB2" w:rsidP="009E40C9">
      <w:pPr>
        <w:spacing w:after="0" w:line="240" w:lineRule="auto"/>
        <w:ind w:right="39"/>
        <w:jc w:val="both"/>
        <w:rPr>
          <w:rFonts w:ascii="Times New Roman" w:eastAsia="Times New Roman" w:hAnsi="Times New Roman" w:cs="Times New Roman"/>
          <w:b/>
          <w:bCs/>
          <w:sz w:val="20"/>
          <w:szCs w:val="20"/>
        </w:rPr>
      </w:pPr>
      <w:r w:rsidRPr="00DE21A1">
        <w:rPr>
          <w:rFonts w:ascii="Times New Roman" w:eastAsia="Times New Roman" w:hAnsi="Times New Roman" w:cs="Times New Roman"/>
          <w:b/>
          <w:bCs/>
          <w:noProof/>
          <w:sz w:val="20"/>
          <w:szCs w:val="20"/>
        </w:rPr>
        <w:drawing>
          <wp:inline distT="0" distB="0" distL="0" distR="0" wp14:anchorId="3FFCDA2D" wp14:editId="153A9781">
            <wp:extent cx="2752725" cy="1394460"/>
            <wp:effectExtent l="0" t="0" r="3175" b="2540"/>
            <wp:docPr id="96167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78016" name=""/>
                    <pic:cNvPicPr/>
                  </pic:nvPicPr>
                  <pic:blipFill>
                    <a:blip r:embed="rId18"/>
                    <a:stretch>
                      <a:fillRect/>
                    </a:stretch>
                  </pic:blipFill>
                  <pic:spPr>
                    <a:xfrm>
                      <a:off x="0" y="0"/>
                      <a:ext cx="2776749" cy="1406630"/>
                    </a:xfrm>
                    <a:prstGeom prst="rect">
                      <a:avLst/>
                    </a:prstGeom>
                  </pic:spPr>
                </pic:pic>
              </a:graphicData>
            </a:graphic>
          </wp:inline>
        </w:drawing>
      </w:r>
    </w:p>
    <w:p w14:paraId="3F7C466A" w14:textId="77777777" w:rsidR="002F2CB2" w:rsidRPr="00DE21A1" w:rsidRDefault="002F2CB2" w:rsidP="009E40C9">
      <w:pPr>
        <w:spacing w:after="0" w:line="240" w:lineRule="auto"/>
        <w:ind w:right="39"/>
        <w:jc w:val="both"/>
        <w:rPr>
          <w:rFonts w:ascii="Times New Roman" w:eastAsia="Times New Roman" w:hAnsi="Times New Roman" w:cs="Times New Roman"/>
          <w:b/>
          <w:bCs/>
          <w:sz w:val="20"/>
          <w:szCs w:val="20"/>
        </w:rPr>
      </w:pPr>
    </w:p>
    <w:p w14:paraId="18ACDDD6" w14:textId="0695D7EF" w:rsidR="00030376" w:rsidRPr="00DE21A1" w:rsidRDefault="009366FA" w:rsidP="009E40C9">
      <w:pPr>
        <w:spacing w:after="0" w:line="240" w:lineRule="auto"/>
        <w:ind w:right="39"/>
        <w:jc w:val="both"/>
        <w:rPr>
          <w:rFonts w:ascii="Times New Roman" w:eastAsia="Times New Roman" w:hAnsi="Times New Roman" w:cs="Times New Roman"/>
          <w:bCs/>
          <w:sz w:val="20"/>
          <w:szCs w:val="20"/>
        </w:rPr>
      </w:pPr>
      <w:r w:rsidRPr="00DE21A1">
        <w:rPr>
          <w:rFonts w:ascii="Times New Roman" w:eastAsia="Times New Roman" w:hAnsi="Times New Roman" w:cs="Times New Roman"/>
          <w:sz w:val="20"/>
          <w:szCs w:val="20"/>
        </w:rPr>
        <w:t>Table 3</w:t>
      </w:r>
      <w:r w:rsidRPr="00DE21A1">
        <w:rPr>
          <w:rFonts w:ascii="Times New Roman" w:eastAsia="Times New Roman" w:hAnsi="Times New Roman" w:cs="Times New Roman"/>
          <w:bCs/>
          <w:sz w:val="20"/>
          <w:szCs w:val="20"/>
        </w:rPr>
        <w:t xml:space="preserve"> shows that the observational check</w:t>
      </w:r>
      <w:r w:rsidR="00E22F41" w:rsidRPr="00DE21A1">
        <w:rPr>
          <w:rFonts w:ascii="Times New Roman" w:eastAsia="Times New Roman" w:hAnsi="Times New Roman" w:cs="Times New Roman"/>
          <w:bCs/>
          <w:sz w:val="20"/>
          <w:szCs w:val="20"/>
        </w:rPr>
        <w:t>list corroborates</w:t>
      </w:r>
      <w:r w:rsidRPr="00DE21A1">
        <w:rPr>
          <w:rFonts w:ascii="Times New Roman" w:eastAsia="Times New Roman" w:hAnsi="Times New Roman" w:cs="Times New Roman"/>
          <w:bCs/>
          <w:sz w:val="20"/>
          <w:szCs w:val="20"/>
        </w:rPr>
        <w:t xml:space="preserve"> the report of the healthcare workers about the availability and use of standing order</w:t>
      </w:r>
      <w:r w:rsidR="00921B1E" w:rsidRPr="00DE21A1">
        <w:rPr>
          <w:rFonts w:ascii="Times New Roman" w:eastAsia="Times New Roman" w:hAnsi="Times New Roman" w:cs="Times New Roman"/>
          <w:bCs/>
          <w:sz w:val="20"/>
          <w:szCs w:val="20"/>
        </w:rPr>
        <w:t>s</w:t>
      </w:r>
      <w:r w:rsidRPr="00DE21A1">
        <w:rPr>
          <w:rFonts w:ascii="Times New Roman" w:eastAsia="Times New Roman" w:hAnsi="Times New Roman" w:cs="Times New Roman"/>
          <w:bCs/>
          <w:sz w:val="20"/>
          <w:szCs w:val="20"/>
        </w:rPr>
        <w:t xml:space="preserve">. </w:t>
      </w:r>
    </w:p>
    <w:p w14:paraId="1DD04C5C" w14:textId="77777777" w:rsidR="003141A3" w:rsidRPr="00DE21A1" w:rsidRDefault="003141A3" w:rsidP="009E40C9">
      <w:pPr>
        <w:spacing w:after="0" w:line="240" w:lineRule="auto"/>
        <w:ind w:right="39"/>
        <w:jc w:val="both"/>
        <w:rPr>
          <w:rFonts w:ascii="Times New Roman" w:eastAsia="Times New Roman" w:hAnsi="Times New Roman" w:cs="Times New Roman"/>
          <w:b/>
          <w:bCs/>
          <w:sz w:val="20"/>
          <w:szCs w:val="20"/>
        </w:rPr>
      </w:pPr>
    </w:p>
    <w:p w14:paraId="3AC725BF" w14:textId="0125FA92" w:rsidR="001171EA" w:rsidRDefault="086209A3" w:rsidP="009E40C9">
      <w:pPr>
        <w:spacing w:after="0" w:line="240" w:lineRule="auto"/>
        <w:ind w:right="39"/>
        <w:jc w:val="both"/>
        <w:rPr>
          <w:rFonts w:ascii="Times New Roman" w:eastAsia="Times New Roman" w:hAnsi="Times New Roman" w:cs="Times New Roman"/>
          <w:sz w:val="18"/>
          <w:szCs w:val="18"/>
        </w:rPr>
      </w:pPr>
      <w:r w:rsidRPr="00DE21A1">
        <w:rPr>
          <w:rFonts w:ascii="Times New Roman" w:eastAsia="Times New Roman" w:hAnsi="Times New Roman" w:cs="Times New Roman"/>
          <w:sz w:val="18"/>
          <w:szCs w:val="18"/>
        </w:rPr>
        <w:t xml:space="preserve">Table </w:t>
      </w:r>
      <w:r w:rsidR="00A649B7" w:rsidRPr="00DE21A1">
        <w:rPr>
          <w:rFonts w:ascii="Times New Roman" w:eastAsia="Times New Roman" w:hAnsi="Times New Roman" w:cs="Times New Roman"/>
          <w:sz w:val="18"/>
          <w:szCs w:val="18"/>
        </w:rPr>
        <w:t>4</w:t>
      </w:r>
      <w:r w:rsidRPr="00DE21A1">
        <w:rPr>
          <w:rFonts w:ascii="Times New Roman" w:eastAsia="Times New Roman" w:hAnsi="Times New Roman" w:cs="Times New Roman"/>
          <w:sz w:val="18"/>
          <w:szCs w:val="18"/>
        </w:rPr>
        <w:t xml:space="preserve">: Factors associated with </w:t>
      </w:r>
      <w:r w:rsidR="00921B1E" w:rsidRPr="00DE21A1">
        <w:rPr>
          <w:rFonts w:ascii="Times New Roman" w:eastAsia="Times New Roman" w:hAnsi="Times New Roman" w:cs="Times New Roman"/>
          <w:sz w:val="18"/>
          <w:szCs w:val="18"/>
        </w:rPr>
        <w:t xml:space="preserve">the </w:t>
      </w:r>
      <w:r w:rsidR="003141A3" w:rsidRPr="00DE21A1">
        <w:rPr>
          <w:rFonts w:ascii="Times New Roman" w:eastAsia="Times New Roman" w:hAnsi="Times New Roman" w:cs="Times New Roman"/>
          <w:sz w:val="18"/>
          <w:szCs w:val="18"/>
        </w:rPr>
        <w:t>U</w:t>
      </w:r>
      <w:r w:rsidRPr="00DE21A1">
        <w:rPr>
          <w:rFonts w:ascii="Times New Roman" w:eastAsia="Times New Roman" w:hAnsi="Times New Roman" w:cs="Times New Roman"/>
          <w:sz w:val="18"/>
          <w:szCs w:val="18"/>
        </w:rPr>
        <w:t xml:space="preserve">se of </w:t>
      </w:r>
      <w:r w:rsidR="003141A3" w:rsidRPr="00DE21A1">
        <w:rPr>
          <w:rFonts w:ascii="Times New Roman" w:eastAsia="Times New Roman" w:hAnsi="Times New Roman" w:cs="Times New Roman"/>
          <w:sz w:val="18"/>
          <w:szCs w:val="18"/>
        </w:rPr>
        <w:t>S</w:t>
      </w:r>
      <w:r w:rsidRPr="00DE21A1">
        <w:rPr>
          <w:rFonts w:ascii="Times New Roman" w:eastAsia="Times New Roman" w:hAnsi="Times New Roman" w:cs="Times New Roman"/>
          <w:sz w:val="18"/>
          <w:szCs w:val="18"/>
        </w:rPr>
        <w:t xml:space="preserve">tanding </w:t>
      </w:r>
      <w:r w:rsidR="003141A3" w:rsidRPr="00DE21A1">
        <w:rPr>
          <w:rFonts w:ascii="Times New Roman" w:eastAsia="Times New Roman" w:hAnsi="Times New Roman" w:cs="Times New Roman"/>
          <w:sz w:val="18"/>
          <w:szCs w:val="18"/>
        </w:rPr>
        <w:t>O</w:t>
      </w:r>
      <w:r w:rsidRPr="00DE21A1">
        <w:rPr>
          <w:rFonts w:ascii="Times New Roman" w:eastAsia="Times New Roman" w:hAnsi="Times New Roman" w:cs="Times New Roman"/>
          <w:sz w:val="18"/>
          <w:szCs w:val="18"/>
        </w:rPr>
        <w:t>rder</w:t>
      </w:r>
      <w:r w:rsidR="000F2C03" w:rsidRPr="00DE21A1">
        <w:rPr>
          <w:rFonts w:ascii="Times New Roman" w:eastAsia="Times New Roman" w:hAnsi="Times New Roman" w:cs="Times New Roman"/>
          <w:sz w:val="18"/>
          <w:szCs w:val="18"/>
        </w:rPr>
        <w:t>s</w:t>
      </w:r>
      <w:r w:rsidR="009366FA" w:rsidRPr="00DE21A1">
        <w:rPr>
          <w:rFonts w:ascii="Times New Roman" w:eastAsia="Times New Roman" w:hAnsi="Times New Roman" w:cs="Times New Roman"/>
          <w:sz w:val="18"/>
          <w:szCs w:val="18"/>
        </w:rPr>
        <w:t xml:space="preserve"> at PHCs in Jos</w:t>
      </w:r>
      <w:r w:rsidR="006C53DC" w:rsidRPr="00DE21A1">
        <w:rPr>
          <w:rFonts w:ascii="Times New Roman" w:eastAsia="Times New Roman" w:hAnsi="Times New Roman" w:cs="Times New Roman"/>
          <w:sz w:val="18"/>
          <w:szCs w:val="18"/>
        </w:rPr>
        <w:t xml:space="preserve"> </w:t>
      </w:r>
      <w:r w:rsidR="003141A3" w:rsidRPr="00DE21A1">
        <w:rPr>
          <w:rFonts w:ascii="Times New Roman" w:eastAsia="Times New Roman" w:hAnsi="Times New Roman" w:cs="Times New Roman"/>
          <w:sz w:val="18"/>
          <w:szCs w:val="18"/>
        </w:rPr>
        <w:t>M</w:t>
      </w:r>
      <w:r w:rsidR="006C53DC" w:rsidRPr="00DE21A1">
        <w:rPr>
          <w:rFonts w:ascii="Times New Roman" w:eastAsia="Times New Roman" w:hAnsi="Times New Roman" w:cs="Times New Roman"/>
          <w:sz w:val="18"/>
          <w:szCs w:val="18"/>
        </w:rPr>
        <w:t>etropolis</w:t>
      </w:r>
    </w:p>
    <w:p w14:paraId="290A5C07" w14:textId="77777777" w:rsidR="00EF2414" w:rsidRPr="00DE21A1" w:rsidRDefault="00EF2414" w:rsidP="00EF2414">
      <w:pPr>
        <w:tabs>
          <w:tab w:val="left" w:pos="284"/>
        </w:tabs>
        <w:spacing w:after="0" w:line="240" w:lineRule="auto"/>
        <w:ind w:left="142" w:right="39"/>
        <w:jc w:val="both"/>
        <w:rPr>
          <w:rFonts w:ascii="Times New Roman" w:hAnsi="Times New Roman" w:cs="Times New Roman"/>
          <w:sz w:val="18"/>
          <w:szCs w:val="18"/>
        </w:rPr>
      </w:pPr>
    </w:p>
    <w:p w14:paraId="67081C4F" w14:textId="718B522F" w:rsidR="00306BF7" w:rsidRPr="00DE21A1" w:rsidRDefault="003141A3" w:rsidP="009E40C9">
      <w:pPr>
        <w:spacing w:after="0" w:line="240" w:lineRule="auto"/>
        <w:ind w:right="39"/>
        <w:jc w:val="both"/>
        <w:rPr>
          <w:rFonts w:ascii="Times New Roman" w:eastAsia="Times New Roman" w:hAnsi="Times New Roman" w:cs="Times New Roman"/>
          <w:sz w:val="18"/>
          <w:szCs w:val="18"/>
        </w:rPr>
      </w:pPr>
      <w:r w:rsidRPr="00DE21A1">
        <w:rPr>
          <w:rFonts w:ascii="Times New Roman" w:eastAsia="Times New Roman" w:hAnsi="Times New Roman" w:cs="Times New Roman"/>
          <w:noProof/>
          <w:sz w:val="20"/>
          <w:szCs w:val="20"/>
        </w:rPr>
        <w:drawing>
          <wp:inline distT="0" distB="0" distL="0" distR="0" wp14:anchorId="08DCD79A" wp14:editId="36B2B712">
            <wp:extent cx="2755712" cy="3952875"/>
            <wp:effectExtent l="0" t="0" r="635" b="0"/>
            <wp:docPr id="103119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90463" name=""/>
                    <pic:cNvPicPr/>
                  </pic:nvPicPr>
                  <pic:blipFill>
                    <a:blip r:embed="rId19"/>
                    <a:stretch>
                      <a:fillRect/>
                    </a:stretch>
                  </pic:blipFill>
                  <pic:spPr>
                    <a:xfrm>
                      <a:off x="0" y="0"/>
                      <a:ext cx="2762350" cy="3962397"/>
                    </a:xfrm>
                    <a:prstGeom prst="rect">
                      <a:avLst/>
                    </a:prstGeom>
                  </pic:spPr>
                </pic:pic>
              </a:graphicData>
            </a:graphic>
          </wp:inline>
        </w:drawing>
      </w:r>
      <w:r w:rsidR="00306BF7" w:rsidRPr="00DE21A1">
        <w:rPr>
          <w:rFonts w:ascii="Times New Roman" w:eastAsia="Times New Roman" w:hAnsi="Times New Roman" w:cs="Times New Roman"/>
          <w:sz w:val="18"/>
          <w:szCs w:val="18"/>
        </w:rPr>
        <w:t>d: degree of freedom; *χ</w:t>
      </w:r>
      <w:r w:rsidR="00306BF7" w:rsidRPr="00DE21A1">
        <w:rPr>
          <w:rFonts w:ascii="Times New Roman" w:eastAsia="Times New Roman" w:hAnsi="Times New Roman" w:cs="Times New Roman"/>
          <w:sz w:val="18"/>
          <w:szCs w:val="18"/>
          <w:vertAlign w:val="superscript"/>
        </w:rPr>
        <w:t>2</w:t>
      </w:r>
      <w:r w:rsidR="00306BF7" w:rsidRPr="00DE21A1">
        <w:rPr>
          <w:rFonts w:ascii="Times New Roman" w:eastAsia="Times New Roman" w:hAnsi="Times New Roman" w:cs="Times New Roman"/>
          <w:sz w:val="18"/>
          <w:szCs w:val="18"/>
        </w:rPr>
        <w:t>: Corrected chi-square P: P-value</w:t>
      </w:r>
    </w:p>
    <w:p w14:paraId="7F1C2457" w14:textId="77777777" w:rsidR="00CB3A25" w:rsidRPr="00DE21A1" w:rsidRDefault="00CB3A25" w:rsidP="00EF2414">
      <w:pPr>
        <w:tabs>
          <w:tab w:val="left" w:pos="284"/>
        </w:tabs>
        <w:spacing w:after="0" w:line="240" w:lineRule="auto"/>
        <w:ind w:left="142" w:right="39"/>
        <w:jc w:val="both"/>
        <w:rPr>
          <w:rFonts w:ascii="Times New Roman" w:eastAsia="Times New Roman" w:hAnsi="Times New Roman" w:cs="Times New Roman"/>
          <w:sz w:val="20"/>
          <w:szCs w:val="20"/>
        </w:rPr>
      </w:pPr>
    </w:p>
    <w:p w14:paraId="0E616179" w14:textId="77777777" w:rsidR="003141A3" w:rsidRPr="00DE21A1" w:rsidRDefault="003141A3" w:rsidP="009E40C9">
      <w:pPr>
        <w:spacing w:after="0" w:line="240" w:lineRule="auto"/>
        <w:ind w:right="39"/>
        <w:jc w:val="both"/>
        <w:rPr>
          <w:rFonts w:ascii="Times New Roman" w:eastAsia="Times New Roman" w:hAnsi="Times New Roman" w:cs="Times New Roman"/>
          <w:bCs/>
          <w:sz w:val="20"/>
          <w:szCs w:val="20"/>
        </w:rPr>
      </w:pPr>
      <w:r w:rsidRPr="00DE21A1">
        <w:rPr>
          <w:rFonts w:ascii="Times New Roman" w:eastAsia="Times New Roman" w:hAnsi="Times New Roman" w:cs="Times New Roman"/>
          <w:sz w:val="20"/>
          <w:szCs w:val="20"/>
        </w:rPr>
        <w:t>Table 4</w:t>
      </w:r>
      <w:r w:rsidRPr="00DE21A1">
        <w:rPr>
          <w:rFonts w:ascii="Times New Roman" w:eastAsia="Times New Roman" w:hAnsi="Times New Roman" w:cs="Times New Roman"/>
          <w:bCs/>
          <w:sz w:val="20"/>
          <w:szCs w:val="20"/>
        </w:rPr>
        <w:t xml:space="preserve"> shows that there was no significant relationship between the age, professional cadre, years of service of respondents and standing order use. </w:t>
      </w:r>
    </w:p>
    <w:p w14:paraId="75AB07ED" w14:textId="7CD4EC41" w:rsidR="00CB3A25" w:rsidRPr="00DE21A1" w:rsidRDefault="003141A3" w:rsidP="009E40C9">
      <w:pPr>
        <w:spacing w:before="100" w:beforeAutospacing="1" w:after="100" w:afterAutospacing="1" w:line="240" w:lineRule="auto"/>
        <w:ind w:right="39"/>
        <w:jc w:val="both"/>
        <w:rPr>
          <w:rFonts w:ascii="Times New Roman" w:eastAsia="Times New Roman" w:hAnsi="Times New Roman" w:cs="Times New Roman"/>
          <w:b/>
          <w:color w:val="0070C0"/>
          <w:sz w:val="20"/>
          <w:szCs w:val="20"/>
        </w:rPr>
      </w:pPr>
      <w:r w:rsidRPr="00DE21A1">
        <w:rPr>
          <w:rFonts w:ascii="Times New Roman" w:eastAsia="Times New Roman" w:hAnsi="Times New Roman" w:cs="Times New Roman"/>
          <w:b/>
          <w:color w:val="0070C0"/>
          <w:sz w:val="20"/>
          <w:szCs w:val="20"/>
        </w:rPr>
        <w:t>DISCUSSION</w:t>
      </w:r>
    </w:p>
    <w:p w14:paraId="46012473" w14:textId="77777777" w:rsidR="00BF5F10" w:rsidRDefault="00F351E8" w:rsidP="009E40C9">
      <w:pPr>
        <w:spacing w:after="0" w:line="240" w:lineRule="auto"/>
        <w:ind w:right="39"/>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Primary health care centres are the most numerous health facilities located nearest to the people and </w:t>
      </w:r>
      <w:r w:rsidR="00921B1E" w:rsidRPr="00DE21A1">
        <w:rPr>
          <w:rFonts w:ascii="Times New Roman" w:eastAsia="Times New Roman" w:hAnsi="Times New Roman" w:cs="Times New Roman"/>
          <w:sz w:val="20"/>
          <w:szCs w:val="20"/>
        </w:rPr>
        <w:t xml:space="preserve">are </w:t>
      </w:r>
      <w:r w:rsidRPr="00DE21A1">
        <w:rPr>
          <w:rFonts w:ascii="Times New Roman" w:eastAsia="Times New Roman" w:hAnsi="Times New Roman" w:cs="Times New Roman"/>
          <w:sz w:val="20"/>
          <w:szCs w:val="20"/>
        </w:rPr>
        <w:t xml:space="preserve">meant to provide essential health care services to </w:t>
      </w:r>
      <w:r w:rsidR="00921B1E" w:rsidRPr="00DE21A1">
        <w:rPr>
          <w:rFonts w:ascii="Times New Roman" w:eastAsia="Times New Roman" w:hAnsi="Times New Roman" w:cs="Times New Roman"/>
          <w:sz w:val="20"/>
          <w:szCs w:val="20"/>
        </w:rPr>
        <w:t xml:space="preserve">the </w:t>
      </w:r>
      <w:r w:rsidRPr="00DE21A1">
        <w:rPr>
          <w:rFonts w:ascii="Times New Roman" w:eastAsia="Times New Roman" w:hAnsi="Times New Roman" w:cs="Times New Roman"/>
          <w:sz w:val="20"/>
          <w:szCs w:val="20"/>
        </w:rPr>
        <w:t xml:space="preserve">majority of the citizens. The quality of care provided at these centres therefore has significant effects on the </w:t>
      </w:r>
      <w:r w:rsidRPr="00DE21A1">
        <w:rPr>
          <w:rFonts w:ascii="Times New Roman" w:eastAsia="Times New Roman" w:hAnsi="Times New Roman" w:cs="Times New Roman"/>
          <w:sz w:val="20"/>
          <w:szCs w:val="20"/>
        </w:rPr>
        <w:lastRenderedPageBreak/>
        <w:t>health of the nation and the workers providing health care at t</w:t>
      </w:r>
      <w:r w:rsidR="009706E4" w:rsidRPr="00DE21A1">
        <w:rPr>
          <w:rFonts w:ascii="Times New Roman" w:eastAsia="Times New Roman" w:hAnsi="Times New Roman" w:cs="Times New Roman"/>
          <w:sz w:val="20"/>
          <w:szCs w:val="20"/>
        </w:rPr>
        <w:t>h</w:t>
      </w:r>
      <w:r w:rsidRPr="00DE21A1">
        <w:rPr>
          <w:rFonts w:ascii="Times New Roman" w:eastAsia="Times New Roman" w:hAnsi="Times New Roman" w:cs="Times New Roman"/>
          <w:sz w:val="20"/>
          <w:szCs w:val="20"/>
        </w:rPr>
        <w:t xml:space="preserve">ese centres should be of the highest skill and training. However, due to the limited availability of </w:t>
      </w:r>
      <w:proofErr w:type="gramStart"/>
      <w:r w:rsidRPr="00DE21A1">
        <w:rPr>
          <w:rFonts w:ascii="Times New Roman" w:eastAsia="Times New Roman" w:hAnsi="Times New Roman" w:cs="Times New Roman"/>
          <w:sz w:val="20"/>
          <w:szCs w:val="20"/>
        </w:rPr>
        <w:t>Doctors</w:t>
      </w:r>
      <w:proofErr w:type="gramEnd"/>
      <w:r w:rsidR="00921B1E" w:rsidRPr="00DE21A1">
        <w:rPr>
          <w:rFonts w:ascii="Times New Roman" w:eastAsia="Times New Roman" w:hAnsi="Times New Roman" w:cs="Times New Roman"/>
          <w:sz w:val="20"/>
          <w:szCs w:val="20"/>
        </w:rPr>
        <w:t>,</w:t>
      </w:r>
      <w:r w:rsidR="002A7CDA" w:rsidRPr="00DE21A1">
        <w:rPr>
          <w:rFonts w:ascii="Times New Roman" w:eastAsia="Times New Roman" w:hAnsi="Times New Roman" w:cs="Times New Roman"/>
          <w:sz w:val="20"/>
          <w:szCs w:val="20"/>
        </w:rPr>
        <w:t xml:space="preserve"> these centres are predominantly manned by Community Health workers. These auxiliaries, whose training began in </w:t>
      </w:r>
      <w:r w:rsidR="00323A50" w:rsidRPr="00DE21A1">
        <w:rPr>
          <w:rFonts w:ascii="Times New Roman" w:eastAsia="Times New Roman" w:hAnsi="Times New Roman" w:cs="Times New Roman"/>
          <w:sz w:val="20"/>
          <w:szCs w:val="20"/>
        </w:rPr>
        <w:t>the seventies</w:t>
      </w:r>
      <w:r w:rsidR="002A7CDA" w:rsidRPr="00DE21A1">
        <w:rPr>
          <w:rFonts w:ascii="Times New Roman" w:eastAsia="Times New Roman" w:hAnsi="Times New Roman" w:cs="Times New Roman"/>
          <w:sz w:val="20"/>
          <w:szCs w:val="20"/>
        </w:rPr>
        <w:t xml:space="preserve"> are intended to work with the support of standing orders which </w:t>
      </w:r>
      <w:r w:rsidR="009706E4" w:rsidRPr="00DE21A1">
        <w:rPr>
          <w:rFonts w:ascii="Times New Roman" w:eastAsia="Times New Roman" w:hAnsi="Times New Roman" w:cs="Times New Roman"/>
          <w:sz w:val="20"/>
          <w:szCs w:val="20"/>
        </w:rPr>
        <w:t>give them legal protection in their primary care assignments, help them treat less common, easily forgotten and more serious c</w:t>
      </w:r>
      <w:r w:rsidR="008E0651" w:rsidRPr="00DE21A1">
        <w:rPr>
          <w:rFonts w:ascii="Times New Roman" w:eastAsia="Times New Roman" w:hAnsi="Times New Roman" w:cs="Times New Roman"/>
          <w:sz w:val="20"/>
          <w:szCs w:val="20"/>
        </w:rPr>
        <w:t>onditions, minimize unnecessary</w:t>
      </w:r>
      <w:r w:rsidR="009706E4" w:rsidRPr="00DE21A1">
        <w:rPr>
          <w:rFonts w:ascii="Times New Roman" w:eastAsia="Times New Roman" w:hAnsi="Times New Roman" w:cs="Times New Roman"/>
          <w:sz w:val="20"/>
          <w:szCs w:val="20"/>
        </w:rPr>
        <w:t>, expensive and time</w:t>
      </w:r>
      <w:r w:rsidR="00921B1E" w:rsidRPr="00DE21A1">
        <w:rPr>
          <w:rFonts w:ascii="Times New Roman" w:eastAsia="Times New Roman" w:hAnsi="Times New Roman" w:cs="Times New Roman"/>
          <w:sz w:val="20"/>
          <w:szCs w:val="20"/>
        </w:rPr>
        <w:t>-</w:t>
      </w:r>
      <w:r w:rsidR="009706E4" w:rsidRPr="00DE21A1">
        <w:rPr>
          <w:rFonts w:ascii="Times New Roman" w:eastAsia="Times New Roman" w:hAnsi="Times New Roman" w:cs="Times New Roman"/>
          <w:sz w:val="20"/>
          <w:szCs w:val="20"/>
        </w:rPr>
        <w:t xml:space="preserve">consuming investigations and also provide a framework for evaluation of the workers and the quality care provided to clients. </w:t>
      </w:r>
      <w:r w:rsidR="009706E4" w:rsidRPr="00DE21A1">
        <w:rPr>
          <w:rFonts w:ascii="Times New Roman" w:eastAsia="Times New Roman" w:hAnsi="Times New Roman" w:cs="Times New Roman"/>
          <w:sz w:val="20"/>
          <w:szCs w:val="20"/>
          <w:vertAlign w:val="superscript"/>
        </w:rPr>
        <w:t>2</w:t>
      </w:r>
      <w:r w:rsidR="00323FC4" w:rsidRPr="00DE21A1">
        <w:rPr>
          <w:rFonts w:ascii="Times New Roman" w:eastAsia="Times New Roman" w:hAnsi="Times New Roman" w:cs="Times New Roman"/>
          <w:sz w:val="20"/>
          <w:szCs w:val="20"/>
          <w:vertAlign w:val="superscript"/>
        </w:rPr>
        <w:t>, 1</w:t>
      </w:r>
      <w:r w:rsidR="00E76E74" w:rsidRPr="00DE21A1">
        <w:rPr>
          <w:rFonts w:ascii="Times New Roman" w:eastAsia="Times New Roman" w:hAnsi="Times New Roman" w:cs="Times New Roman"/>
          <w:sz w:val="20"/>
          <w:szCs w:val="20"/>
          <w:vertAlign w:val="superscript"/>
        </w:rPr>
        <w:t>2</w:t>
      </w:r>
      <w:r w:rsidR="009753D1" w:rsidRPr="00DE21A1">
        <w:rPr>
          <w:rFonts w:ascii="Times New Roman" w:eastAsia="Times New Roman" w:hAnsi="Times New Roman" w:cs="Times New Roman"/>
          <w:sz w:val="20"/>
          <w:szCs w:val="20"/>
          <w:vertAlign w:val="superscript"/>
        </w:rPr>
        <w:t xml:space="preserve"> </w:t>
      </w:r>
      <w:r w:rsidR="009706E4" w:rsidRPr="00DE21A1">
        <w:rPr>
          <w:rFonts w:ascii="Times New Roman" w:eastAsia="Times New Roman" w:hAnsi="Times New Roman" w:cs="Times New Roman"/>
          <w:sz w:val="20"/>
          <w:szCs w:val="20"/>
        </w:rPr>
        <w:t xml:space="preserve"> </w:t>
      </w:r>
    </w:p>
    <w:p w14:paraId="0CB43F23" w14:textId="460B9933" w:rsidR="00AB571D" w:rsidRPr="00DE21A1" w:rsidRDefault="008E0651" w:rsidP="00BF5F10">
      <w:pPr>
        <w:spacing w:after="0" w:line="240" w:lineRule="auto"/>
        <w:ind w:right="39" w:firstLine="720"/>
        <w:jc w:val="both"/>
        <w:rPr>
          <w:rFonts w:ascii="Times New Roman" w:eastAsia="Times New Roman" w:hAnsi="Times New Roman" w:cs="Times New Roman"/>
          <w:color w:val="FF0000"/>
          <w:sz w:val="20"/>
          <w:szCs w:val="20"/>
          <w:vertAlign w:val="superscript"/>
        </w:rPr>
      </w:pPr>
      <w:r w:rsidRPr="00DE21A1">
        <w:rPr>
          <w:rFonts w:ascii="Times New Roman" w:eastAsia="Times New Roman" w:hAnsi="Times New Roman" w:cs="Times New Roman"/>
          <w:sz w:val="20"/>
          <w:szCs w:val="20"/>
        </w:rPr>
        <w:t>When available and utilised according to prescribed guidelines, standing orders are a powerful tool in increasing the quantity and quality of health care provided by low cadre staff, but also ensure standardisation of care, efficient management of resources, and proper evaluation of healthcare services.</w:t>
      </w:r>
      <w:r w:rsidR="00F62EF1" w:rsidRPr="00DE21A1">
        <w:rPr>
          <w:rFonts w:ascii="Times New Roman" w:eastAsia="Times New Roman" w:hAnsi="Times New Roman" w:cs="Times New Roman"/>
          <w:sz w:val="20"/>
          <w:szCs w:val="20"/>
          <w:vertAlign w:val="superscript"/>
        </w:rPr>
        <w:t>2,1</w:t>
      </w:r>
      <w:r w:rsidR="00E76E74" w:rsidRPr="00DE21A1">
        <w:rPr>
          <w:rFonts w:ascii="Times New Roman" w:eastAsia="Times New Roman" w:hAnsi="Times New Roman" w:cs="Times New Roman"/>
          <w:sz w:val="20"/>
          <w:szCs w:val="20"/>
          <w:vertAlign w:val="superscript"/>
        </w:rPr>
        <w:t>3</w:t>
      </w:r>
      <w:r w:rsidRPr="00DE21A1">
        <w:rPr>
          <w:rFonts w:ascii="Times New Roman" w:eastAsia="Times New Roman" w:hAnsi="Times New Roman" w:cs="Times New Roman"/>
          <w:sz w:val="20"/>
          <w:szCs w:val="20"/>
        </w:rPr>
        <w:t xml:space="preserve"> </w:t>
      </w:r>
      <w:r w:rsidR="009706E4" w:rsidRPr="00DE21A1">
        <w:rPr>
          <w:rFonts w:ascii="Times New Roman" w:eastAsia="Times New Roman" w:hAnsi="Times New Roman" w:cs="Times New Roman"/>
          <w:sz w:val="20"/>
          <w:szCs w:val="20"/>
        </w:rPr>
        <w:t xml:space="preserve">In this study only about 20% of health facilities/healthcare workers providing clinical services had a copy of the standing order. </w:t>
      </w:r>
      <w:r w:rsidR="00836B5F" w:rsidRPr="00DE21A1">
        <w:rPr>
          <w:rFonts w:ascii="Times New Roman" w:eastAsia="Times New Roman" w:hAnsi="Times New Roman" w:cs="Times New Roman"/>
          <w:sz w:val="20"/>
          <w:szCs w:val="20"/>
        </w:rPr>
        <w:t xml:space="preserve">This is very concerning </w:t>
      </w:r>
      <w:r w:rsidRPr="00DE21A1">
        <w:rPr>
          <w:rFonts w:ascii="Times New Roman" w:eastAsia="Times New Roman" w:hAnsi="Times New Roman" w:cs="Times New Roman"/>
          <w:sz w:val="20"/>
          <w:szCs w:val="20"/>
        </w:rPr>
        <w:t>because</w:t>
      </w:r>
      <w:r w:rsidR="00836B5F" w:rsidRPr="00DE21A1">
        <w:rPr>
          <w:rFonts w:ascii="Times New Roman" w:eastAsia="Times New Roman" w:hAnsi="Times New Roman" w:cs="Times New Roman"/>
          <w:sz w:val="20"/>
          <w:szCs w:val="20"/>
        </w:rPr>
        <w:t xml:space="preserve"> the vast majority of the care providers </w:t>
      </w:r>
      <w:r w:rsidRPr="00DE21A1">
        <w:rPr>
          <w:rFonts w:ascii="Times New Roman" w:eastAsia="Times New Roman" w:hAnsi="Times New Roman" w:cs="Times New Roman"/>
          <w:sz w:val="20"/>
          <w:szCs w:val="20"/>
        </w:rPr>
        <w:t xml:space="preserve">in these facilities </w:t>
      </w:r>
      <w:r w:rsidR="00836B5F" w:rsidRPr="00DE21A1">
        <w:rPr>
          <w:rFonts w:ascii="Times New Roman" w:eastAsia="Times New Roman" w:hAnsi="Times New Roman" w:cs="Times New Roman"/>
          <w:sz w:val="20"/>
          <w:szCs w:val="20"/>
        </w:rPr>
        <w:t xml:space="preserve">may not only be losing out on the support and benefits provided by the use of standing orders but may be putting patients in </w:t>
      </w:r>
      <w:r w:rsidRPr="00DE21A1">
        <w:rPr>
          <w:rFonts w:ascii="Times New Roman" w:eastAsia="Times New Roman" w:hAnsi="Times New Roman" w:cs="Times New Roman"/>
          <w:sz w:val="20"/>
          <w:szCs w:val="20"/>
        </w:rPr>
        <w:t>harm’s</w:t>
      </w:r>
      <w:r w:rsidR="00836B5F" w:rsidRPr="00DE21A1">
        <w:rPr>
          <w:rFonts w:ascii="Times New Roman" w:eastAsia="Times New Roman" w:hAnsi="Times New Roman" w:cs="Times New Roman"/>
          <w:sz w:val="20"/>
          <w:szCs w:val="20"/>
        </w:rPr>
        <w:t xml:space="preserve"> way by trial and error. In addition</w:t>
      </w:r>
      <w:r w:rsidR="00921B1E" w:rsidRPr="00DE21A1">
        <w:rPr>
          <w:rFonts w:ascii="Times New Roman" w:eastAsia="Times New Roman" w:hAnsi="Times New Roman" w:cs="Times New Roman"/>
          <w:sz w:val="20"/>
          <w:szCs w:val="20"/>
        </w:rPr>
        <w:t>,</w:t>
      </w:r>
      <w:r w:rsidR="00836B5F" w:rsidRPr="00DE21A1">
        <w:rPr>
          <w:rFonts w:ascii="Times New Roman" w:eastAsia="Times New Roman" w:hAnsi="Times New Roman" w:cs="Times New Roman"/>
          <w:sz w:val="20"/>
          <w:szCs w:val="20"/>
        </w:rPr>
        <w:t xml:space="preserve"> the use of many expensive and time</w:t>
      </w:r>
      <w:r w:rsidR="00921B1E" w:rsidRPr="00DE21A1">
        <w:rPr>
          <w:rFonts w:ascii="Times New Roman" w:eastAsia="Times New Roman" w:hAnsi="Times New Roman" w:cs="Times New Roman"/>
          <w:sz w:val="20"/>
          <w:szCs w:val="20"/>
        </w:rPr>
        <w:t>-</w:t>
      </w:r>
      <w:r w:rsidR="00836B5F" w:rsidRPr="00DE21A1">
        <w:rPr>
          <w:rFonts w:ascii="Times New Roman" w:eastAsia="Times New Roman" w:hAnsi="Times New Roman" w:cs="Times New Roman"/>
          <w:sz w:val="20"/>
          <w:szCs w:val="20"/>
        </w:rPr>
        <w:t>consuming investig</w:t>
      </w:r>
      <w:r w:rsidR="004559D9" w:rsidRPr="00DE21A1">
        <w:rPr>
          <w:rFonts w:ascii="Times New Roman" w:eastAsia="Times New Roman" w:hAnsi="Times New Roman" w:cs="Times New Roman"/>
          <w:sz w:val="20"/>
          <w:szCs w:val="20"/>
        </w:rPr>
        <w:t>a</w:t>
      </w:r>
      <w:r w:rsidR="00836B5F" w:rsidRPr="00DE21A1">
        <w:rPr>
          <w:rFonts w:ascii="Times New Roman" w:eastAsia="Times New Roman" w:hAnsi="Times New Roman" w:cs="Times New Roman"/>
          <w:sz w:val="20"/>
          <w:szCs w:val="20"/>
        </w:rPr>
        <w:t xml:space="preserve">tions such </w:t>
      </w:r>
      <w:r w:rsidR="00921B1E" w:rsidRPr="00DE21A1">
        <w:rPr>
          <w:rFonts w:ascii="Times New Roman" w:eastAsia="Times New Roman" w:hAnsi="Times New Roman" w:cs="Times New Roman"/>
          <w:sz w:val="20"/>
          <w:szCs w:val="20"/>
        </w:rPr>
        <w:t xml:space="preserve">as </w:t>
      </w:r>
      <w:r w:rsidR="00836B5F" w:rsidRPr="00DE21A1">
        <w:rPr>
          <w:rFonts w:ascii="Times New Roman" w:eastAsia="Times New Roman" w:hAnsi="Times New Roman" w:cs="Times New Roman"/>
          <w:sz w:val="20"/>
          <w:szCs w:val="20"/>
        </w:rPr>
        <w:t xml:space="preserve">trial and error often </w:t>
      </w:r>
      <w:proofErr w:type="gramStart"/>
      <w:r w:rsidR="00836B5F" w:rsidRPr="00DE21A1">
        <w:rPr>
          <w:rFonts w:ascii="Times New Roman" w:eastAsia="Times New Roman" w:hAnsi="Times New Roman" w:cs="Times New Roman"/>
          <w:sz w:val="20"/>
          <w:szCs w:val="20"/>
        </w:rPr>
        <w:t>involve</w:t>
      </w:r>
      <w:r w:rsidR="00921B1E" w:rsidRPr="00DE21A1">
        <w:rPr>
          <w:rFonts w:ascii="Times New Roman" w:eastAsia="Times New Roman" w:hAnsi="Times New Roman" w:cs="Times New Roman"/>
          <w:sz w:val="20"/>
          <w:szCs w:val="20"/>
        </w:rPr>
        <w:t>s</w:t>
      </w:r>
      <w:proofErr w:type="gramEnd"/>
      <w:r w:rsidR="00836B5F" w:rsidRPr="00DE21A1">
        <w:rPr>
          <w:rFonts w:ascii="Times New Roman" w:eastAsia="Times New Roman" w:hAnsi="Times New Roman" w:cs="Times New Roman"/>
          <w:sz w:val="20"/>
          <w:szCs w:val="20"/>
        </w:rPr>
        <w:t xml:space="preserve"> increase</w:t>
      </w:r>
      <w:r w:rsidRPr="00DE21A1">
        <w:rPr>
          <w:rFonts w:ascii="Times New Roman" w:eastAsia="Times New Roman" w:hAnsi="Times New Roman" w:cs="Times New Roman"/>
          <w:sz w:val="20"/>
          <w:szCs w:val="20"/>
        </w:rPr>
        <w:t>d</w:t>
      </w:r>
      <w:r w:rsidR="00836B5F" w:rsidRPr="00DE21A1">
        <w:rPr>
          <w:rFonts w:ascii="Times New Roman" w:eastAsia="Times New Roman" w:hAnsi="Times New Roman" w:cs="Times New Roman"/>
          <w:sz w:val="20"/>
          <w:szCs w:val="20"/>
        </w:rPr>
        <w:t xml:space="preserve"> healthcare costs and waste of scar</w:t>
      </w:r>
      <w:r w:rsidR="00921B1E" w:rsidRPr="00DE21A1">
        <w:rPr>
          <w:rFonts w:ascii="Times New Roman" w:eastAsia="Times New Roman" w:hAnsi="Times New Roman" w:cs="Times New Roman"/>
          <w:sz w:val="20"/>
          <w:szCs w:val="20"/>
        </w:rPr>
        <w:t>c</w:t>
      </w:r>
      <w:r w:rsidR="00836B5F" w:rsidRPr="00DE21A1">
        <w:rPr>
          <w:rFonts w:ascii="Times New Roman" w:eastAsia="Times New Roman" w:hAnsi="Times New Roman" w:cs="Times New Roman"/>
          <w:sz w:val="20"/>
          <w:szCs w:val="20"/>
        </w:rPr>
        <w:t xml:space="preserve">e healthcare resources.  </w:t>
      </w:r>
    </w:p>
    <w:p w14:paraId="162941A9" w14:textId="2A94D4A0" w:rsidR="007127C6" w:rsidRPr="00DE21A1" w:rsidRDefault="00C200B6" w:rsidP="00BF5F10">
      <w:pPr>
        <w:spacing w:after="0" w:line="240" w:lineRule="auto"/>
        <w:ind w:right="39" w:firstLine="720"/>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Of equal concern is the finding that even </w:t>
      </w:r>
      <w:r w:rsidR="007576A4" w:rsidRPr="00DE21A1">
        <w:rPr>
          <w:rFonts w:ascii="Times New Roman" w:eastAsia="Times New Roman" w:hAnsi="Times New Roman" w:cs="Times New Roman"/>
          <w:sz w:val="20"/>
          <w:szCs w:val="20"/>
        </w:rPr>
        <w:t>one</w:t>
      </w:r>
      <w:r w:rsidR="00921B1E" w:rsidRPr="00DE21A1">
        <w:rPr>
          <w:rFonts w:ascii="Times New Roman" w:eastAsia="Times New Roman" w:hAnsi="Times New Roman" w:cs="Times New Roman"/>
          <w:sz w:val="20"/>
          <w:szCs w:val="20"/>
        </w:rPr>
        <w:t>-</w:t>
      </w:r>
      <w:r w:rsidR="007576A4" w:rsidRPr="00DE21A1">
        <w:rPr>
          <w:rFonts w:ascii="Times New Roman" w:eastAsia="Times New Roman" w:hAnsi="Times New Roman" w:cs="Times New Roman"/>
          <w:sz w:val="20"/>
          <w:szCs w:val="20"/>
        </w:rPr>
        <w:t xml:space="preserve">fifth of </w:t>
      </w:r>
      <w:r w:rsidRPr="00DE21A1">
        <w:rPr>
          <w:rFonts w:ascii="Times New Roman" w:eastAsia="Times New Roman" w:hAnsi="Times New Roman" w:cs="Times New Roman"/>
          <w:sz w:val="20"/>
          <w:szCs w:val="20"/>
        </w:rPr>
        <w:t>healthcare workers who had a copy of the standing orders in their consulting room did not use it consistently</w:t>
      </w:r>
      <w:r w:rsidR="004559D9" w:rsidRPr="00DE21A1">
        <w:rPr>
          <w:rFonts w:ascii="Times New Roman" w:eastAsia="Times New Roman" w:hAnsi="Times New Roman" w:cs="Times New Roman"/>
          <w:sz w:val="20"/>
          <w:szCs w:val="20"/>
        </w:rPr>
        <w:t xml:space="preserve"> during every consultation and did not always follow the recommendations of the guidelines.</w:t>
      </w:r>
      <w:r w:rsidR="00F836E0" w:rsidRPr="00DE21A1">
        <w:rPr>
          <w:rFonts w:ascii="Times New Roman" w:eastAsia="Times New Roman" w:hAnsi="Times New Roman" w:cs="Times New Roman"/>
          <w:sz w:val="20"/>
          <w:szCs w:val="20"/>
        </w:rPr>
        <w:t xml:space="preserve"> Some of </w:t>
      </w:r>
      <w:r w:rsidR="00323A50" w:rsidRPr="00DE21A1">
        <w:rPr>
          <w:rFonts w:ascii="Times New Roman" w:eastAsia="Times New Roman" w:hAnsi="Times New Roman" w:cs="Times New Roman"/>
          <w:sz w:val="20"/>
          <w:szCs w:val="20"/>
        </w:rPr>
        <w:t>t</w:t>
      </w:r>
      <w:r w:rsidR="00F836E0" w:rsidRPr="00DE21A1">
        <w:rPr>
          <w:rFonts w:ascii="Times New Roman" w:eastAsia="Times New Roman" w:hAnsi="Times New Roman" w:cs="Times New Roman"/>
          <w:sz w:val="20"/>
          <w:szCs w:val="20"/>
        </w:rPr>
        <w:t>he reasons given for this</w:t>
      </w:r>
      <w:r w:rsidR="00323A50" w:rsidRPr="00DE21A1">
        <w:rPr>
          <w:rFonts w:ascii="Times New Roman" w:eastAsia="Times New Roman" w:hAnsi="Times New Roman" w:cs="Times New Roman"/>
          <w:sz w:val="20"/>
          <w:szCs w:val="20"/>
        </w:rPr>
        <w:t xml:space="preserve"> </w:t>
      </w:r>
      <w:r w:rsidR="00F836E0" w:rsidRPr="00DE21A1">
        <w:rPr>
          <w:rFonts w:ascii="Times New Roman" w:eastAsia="Times New Roman" w:hAnsi="Times New Roman" w:cs="Times New Roman"/>
          <w:sz w:val="20"/>
          <w:szCs w:val="20"/>
        </w:rPr>
        <w:t xml:space="preserve">indicate a lack </w:t>
      </w:r>
      <w:r w:rsidR="00921B1E" w:rsidRPr="00DE21A1">
        <w:rPr>
          <w:rFonts w:ascii="Times New Roman" w:eastAsia="Times New Roman" w:hAnsi="Times New Roman" w:cs="Times New Roman"/>
          <w:sz w:val="20"/>
          <w:szCs w:val="20"/>
        </w:rPr>
        <w:t xml:space="preserve">of </w:t>
      </w:r>
      <w:r w:rsidR="00F836E0" w:rsidRPr="00DE21A1">
        <w:rPr>
          <w:rFonts w:ascii="Times New Roman" w:eastAsia="Times New Roman" w:hAnsi="Times New Roman" w:cs="Times New Roman"/>
          <w:sz w:val="20"/>
          <w:szCs w:val="20"/>
        </w:rPr>
        <w:t xml:space="preserve">appreciation of the limit of their skills and training as </w:t>
      </w:r>
      <w:r w:rsidR="005A4D15" w:rsidRPr="00DE21A1">
        <w:rPr>
          <w:rFonts w:ascii="Times New Roman" w:eastAsia="Times New Roman" w:hAnsi="Times New Roman" w:cs="Times New Roman"/>
          <w:sz w:val="20"/>
          <w:szCs w:val="20"/>
        </w:rPr>
        <w:t>auxiliaries</w:t>
      </w:r>
      <w:r w:rsidR="00F836E0" w:rsidRPr="00DE21A1">
        <w:rPr>
          <w:rFonts w:ascii="Times New Roman" w:eastAsia="Times New Roman" w:hAnsi="Times New Roman" w:cs="Times New Roman"/>
          <w:sz w:val="20"/>
          <w:szCs w:val="20"/>
        </w:rPr>
        <w:t xml:space="preserve"> who do not have the knowledge of physiology and pathology and the detailed clin</w:t>
      </w:r>
      <w:r w:rsidR="00323A50" w:rsidRPr="00DE21A1">
        <w:rPr>
          <w:rFonts w:ascii="Times New Roman" w:eastAsia="Times New Roman" w:hAnsi="Times New Roman" w:cs="Times New Roman"/>
          <w:sz w:val="20"/>
          <w:szCs w:val="20"/>
        </w:rPr>
        <w:t>ical features of diseases as wel</w:t>
      </w:r>
      <w:r w:rsidR="00F836E0" w:rsidRPr="00DE21A1">
        <w:rPr>
          <w:rFonts w:ascii="Times New Roman" w:eastAsia="Times New Roman" w:hAnsi="Times New Roman" w:cs="Times New Roman"/>
          <w:sz w:val="20"/>
          <w:szCs w:val="20"/>
        </w:rPr>
        <w:t xml:space="preserve">l as the pharmacology of the various drugs used in clinical care and therefore cannot provide safe and effective care without the support of the standing orders or the supervision of </w:t>
      </w:r>
      <w:r w:rsidR="00323A50" w:rsidRPr="00DE21A1">
        <w:rPr>
          <w:rFonts w:ascii="Times New Roman" w:eastAsia="Times New Roman" w:hAnsi="Times New Roman" w:cs="Times New Roman"/>
          <w:sz w:val="20"/>
          <w:szCs w:val="20"/>
        </w:rPr>
        <w:t xml:space="preserve">a </w:t>
      </w:r>
      <w:r w:rsidR="00F836E0" w:rsidRPr="00DE21A1">
        <w:rPr>
          <w:rFonts w:ascii="Times New Roman" w:eastAsia="Times New Roman" w:hAnsi="Times New Roman" w:cs="Times New Roman"/>
          <w:sz w:val="20"/>
          <w:szCs w:val="20"/>
        </w:rPr>
        <w:t xml:space="preserve">physician. </w:t>
      </w:r>
      <w:r w:rsidR="00C5305D" w:rsidRPr="00DE21A1">
        <w:rPr>
          <w:rFonts w:ascii="Times New Roman" w:eastAsia="Times New Roman" w:hAnsi="Times New Roman" w:cs="Times New Roman"/>
          <w:sz w:val="20"/>
          <w:szCs w:val="20"/>
        </w:rPr>
        <w:t xml:space="preserve">There is therefore need to educate these healthcare workers about the importance of owning and using </w:t>
      </w:r>
      <w:r w:rsidR="007576A4" w:rsidRPr="00DE21A1">
        <w:rPr>
          <w:rFonts w:ascii="Times New Roman" w:eastAsia="Times New Roman" w:hAnsi="Times New Roman" w:cs="Times New Roman"/>
          <w:sz w:val="20"/>
          <w:szCs w:val="20"/>
        </w:rPr>
        <w:t xml:space="preserve">standing orders </w:t>
      </w:r>
      <w:r w:rsidR="00C5305D" w:rsidRPr="00DE21A1">
        <w:rPr>
          <w:rFonts w:ascii="Times New Roman" w:eastAsia="Times New Roman" w:hAnsi="Times New Roman" w:cs="Times New Roman"/>
          <w:sz w:val="20"/>
          <w:szCs w:val="20"/>
        </w:rPr>
        <w:t>during every consultation</w:t>
      </w:r>
      <w:r w:rsidR="003A23A5" w:rsidRPr="00DE21A1">
        <w:rPr>
          <w:rFonts w:ascii="Times New Roman" w:eastAsia="Times New Roman" w:hAnsi="Times New Roman" w:cs="Times New Roman"/>
          <w:sz w:val="20"/>
          <w:szCs w:val="20"/>
        </w:rPr>
        <w:t>.</w:t>
      </w:r>
    </w:p>
    <w:p w14:paraId="7E284B85" w14:textId="0C4AAA79" w:rsidR="00965170" w:rsidRPr="00DE21A1" w:rsidRDefault="007127C6" w:rsidP="00BF5F10">
      <w:pPr>
        <w:spacing w:after="0" w:line="240" w:lineRule="auto"/>
        <w:ind w:right="39" w:firstLine="720"/>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Training institutions have a major role in this because they are expected to use the standing orders during </w:t>
      </w:r>
      <w:r w:rsidR="00965170" w:rsidRPr="00DE21A1">
        <w:rPr>
          <w:rFonts w:ascii="Times New Roman" w:eastAsia="Times New Roman" w:hAnsi="Times New Roman" w:cs="Times New Roman"/>
          <w:sz w:val="20"/>
          <w:szCs w:val="20"/>
        </w:rPr>
        <w:t>the training</w:t>
      </w:r>
      <w:r w:rsidRPr="00DE21A1">
        <w:rPr>
          <w:rFonts w:ascii="Times New Roman" w:eastAsia="Times New Roman" w:hAnsi="Times New Roman" w:cs="Times New Roman"/>
          <w:sz w:val="20"/>
          <w:szCs w:val="20"/>
        </w:rPr>
        <w:t xml:space="preserve"> of these health workers so that they will get used to using </w:t>
      </w:r>
      <w:r w:rsidR="00C14140" w:rsidRPr="00DE21A1">
        <w:rPr>
          <w:rFonts w:ascii="Times New Roman" w:eastAsia="Times New Roman" w:hAnsi="Times New Roman" w:cs="Times New Roman"/>
          <w:sz w:val="20"/>
          <w:szCs w:val="20"/>
        </w:rPr>
        <w:t>them.</w:t>
      </w:r>
      <w:r w:rsidR="00C14140" w:rsidRPr="00DE21A1">
        <w:rPr>
          <w:rFonts w:ascii="Times New Roman" w:eastAsia="Times New Roman" w:hAnsi="Times New Roman" w:cs="Times New Roman"/>
          <w:sz w:val="20"/>
          <w:szCs w:val="20"/>
          <w:vertAlign w:val="superscript"/>
        </w:rPr>
        <w:t>1</w:t>
      </w:r>
      <w:r w:rsidR="00E76E74" w:rsidRPr="00DE21A1">
        <w:rPr>
          <w:rFonts w:ascii="Times New Roman" w:eastAsia="Times New Roman" w:hAnsi="Times New Roman" w:cs="Times New Roman"/>
          <w:sz w:val="20"/>
          <w:szCs w:val="20"/>
          <w:vertAlign w:val="superscript"/>
        </w:rPr>
        <w:t>2</w:t>
      </w:r>
      <w:r w:rsidR="00C14140" w:rsidRPr="00DE21A1">
        <w:rPr>
          <w:rFonts w:ascii="Times New Roman" w:eastAsia="Times New Roman" w:hAnsi="Times New Roman" w:cs="Times New Roman"/>
          <w:color w:val="FF0000"/>
          <w:sz w:val="20"/>
          <w:szCs w:val="20"/>
        </w:rPr>
        <w:t xml:space="preserve"> </w:t>
      </w:r>
      <w:r w:rsidR="00C14140" w:rsidRPr="00DE21A1">
        <w:rPr>
          <w:rFonts w:ascii="Times New Roman" w:eastAsia="Times New Roman" w:hAnsi="Times New Roman" w:cs="Times New Roman"/>
          <w:sz w:val="20"/>
          <w:szCs w:val="20"/>
        </w:rPr>
        <w:t>They</w:t>
      </w:r>
      <w:r w:rsidR="001C0106" w:rsidRPr="00DE21A1">
        <w:rPr>
          <w:rFonts w:ascii="Times New Roman" w:eastAsia="Times New Roman" w:hAnsi="Times New Roman" w:cs="Times New Roman"/>
          <w:sz w:val="20"/>
          <w:szCs w:val="20"/>
        </w:rPr>
        <w:t xml:space="preserve"> should also give a copy of the standing orders to each of their students upon graduation, emphasising the importance of the protocols in t</w:t>
      </w:r>
      <w:r w:rsidR="00965170" w:rsidRPr="00DE21A1">
        <w:rPr>
          <w:rFonts w:ascii="Times New Roman" w:eastAsia="Times New Roman" w:hAnsi="Times New Roman" w:cs="Times New Roman"/>
          <w:sz w:val="20"/>
          <w:szCs w:val="20"/>
        </w:rPr>
        <w:t>he practice life of the gradua</w:t>
      </w:r>
      <w:r w:rsidR="00921B1E" w:rsidRPr="00DE21A1">
        <w:rPr>
          <w:rFonts w:ascii="Times New Roman" w:eastAsia="Times New Roman" w:hAnsi="Times New Roman" w:cs="Times New Roman"/>
          <w:sz w:val="20"/>
          <w:szCs w:val="20"/>
        </w:rPr>
        <w:t>te</w:t>
      </w:r>
      <w:r w:rsidR="001C0106" w:rsidRPr="00DE21A1">
        <w:rPr>
          <w:rFonts w:ascii="Times New Roman" w:eastAsia="Times New Roman" w:hAnsi="Times New Roman" w:cs="Times New Roman"/>
          <w:sz w:val="20"/>
          <w:szCs w:val="20"/>
        </w:rPr>
        <w:t>s as health care workers.</w:t>
      </w:r>
      <w:r w:rsidR="00965170" w:rsidRPr="00DE21A1">
        <w:rPr>
          <w:rFonts w:ascii="Times New Roman" w:eastAsia="Times New Roman" w:hAnsi="Times New Roman" w:cs="Times New Roman"/>
          <w:sz w:val="20"/>
          <w:szCs w:val="20"/>
        </w:rPr>
        <w:t xml:space="preserve"> The Local Government health department </w:t>
      </w:r>
      <w:r w:rsidR="0004714A" w:rsidRPr="00DE21A1">
        <w:rPr>
          <w:rFonts w:ascii="Times New Roman" w:eastAsia="Times New Roman" w:hAnsi="Times New Roman" w:cs="Times New Roman"/>
          <w:sz w:val="20"/>
          <w:szCs w:val="20"/>
        </w:rPr>
        <w:t xml:space="preserve">and the state Primary Health Care Development Agency </w:t>
      </w:r>
      <w:r w:rsidR="00965170" w:rsidRPr="00DE21A1">
        <w:rPr>
          <w:rFonts w:ascii="Times New Roman" w:eastAsia="Times New Roman" w:hAnsi="Times New Roman" w:cs="Times New Roman"/>
          <w:sz w:val="20"/>
          <w:szCs w:val="20"/>
        </w:rPr>
        <w:t>should also contribute to this by supplying c</w:t>
      </w:r>
      <w:r w:rsidR="0004714A" w:rsidRPr="00DE21A1">
        <w:rPr>
          <w:rFonts w:ascii="Times New Roman" w:eastAsia="Times New Roman" w:hAnsi="Times New Roman" w:cs="Times New Roman"/>
          <w:sz w:val="20"/>
          <w:szCs w:val="20"/>
        </w:rPr>
        <w:t>o</w:t>
      </w:r>
      <w:r w:rsidR="00965170" w:rsidRPr="00DE21A1">
        <w:rPr>
          <w:rFonts w:ascii="Times New Roman" w:eastAsia="Times New Roman" w:hAnsi="Times New Roman" w:cs="Times New Roman"/>
          <w:sz w:val="20"/>
          <w:szCs w:val="20"/>
        </w:rPr>
        <w:t>pies of the protocols to each of the health facilities and regularly supervisin</w:t>
      </w:r>
      <w:r w:rsidR="0004714A" w:rsidRPr="00DE21A1">
        <w:rPr>
          <w:rFonts w:ascii="Times New Roman" w:eastAsia="Times New Roman" w:hAnsi="Times New Roman" w:cs="Times New Roman"/>
          <w:sz w:val="20"/>
          <w:szCs w:val="20"/>
        </w:rPr>
        <w:t>g</w:t>
      </w:r>
      <w:r w:rsidR="00965170" w:rsidRPr="00DE21A1">
        <w:rPr>
          <w:rFonts w:ascii="Times New Roman" w:eastAsia="Times New Roman" w:hAnsi="Times New Roman" w:cs="Times New Roman"/>
          <w:sz w:val="20"/>
          <w:szCs w:val="20"/>
        </w:rPr>
        <w:t xml:space="preserve"> the healthcare workers to ensure adherence to their recommendations.</w:t>
      </w:r>
    </w:p>
    <w:p w14:paraId="07626E7F" w14:textId="574E6705" w:rsidR="00965170" w:rsidRPr="00DE21A1" w:rsidRDefault="00965170" w:rsidP="00BF5F10">
      <w:pPr>
        <w:spacing w:after="0" w:line="240" w:lineRule="auto"/>
        <w:ind w:right="39" w:firstLine="720"/>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There was no significant relationship between the cadre, age, sex or years of practice of the health care workers suggesting that the </w:t>
      </w:r>
      <w:r w:rsidR="0004714A" w:rsidRPr="00DE21A1">
        <w:rPr>
          <w:rFonts w:ascii="Times New Roman" w:eastAsia="Times New Roman" w:hAnsi="Times New Roman" w:cs="Times New Roman"/>
          <w:sz w:val="20"/>
          <w:szCs w:val="20"/>
        </w:rPr>
        <w:t>problem might be universal</w:t>
      </w:r>
      <w:r w:rsidRPr="00DE21A1">
        <w:rPr>
          <w:rFonts w:ascii="Times New Roman" w:eastAsia="Times New Roman" w:hAnsi="Times New Roman" w:cs="Times New Roman"/>
          <w:sz w:val="20"/>
          <w:szCs w:val="20"/>
        </w:rPr>
        <w:t xml:space="preserve"> among the workers in these facilities.</w:t>
      </w:r>
      <w:r w:rsidR="0004714A" w:rsidRPr="00DE21A1">
        <w:rPr>
          <w:rFonts w:ascii="Times New Roman" w:eastAsia="Times New Roman" w:hAnsi="Times New Roman" w:cs="Times New Roman"/>
          <w:sz w:val="20"/>
          <w:szCs w:val="20"/>
        </w:rPr>
        <w:t xml:space="preserve"> Similar low ownership and adherence to the recommendations of the stand</w:t>
      </w:r>
      <w:r w:rsidR="00BF27BF" w:rsidRPr="00DE21A1">
        <w:rPr>
          <w:rFonts w:ascii="Times New Roman" w:eastAsia="Times New Roman" w:hAnsi="Times New Roman" w:cs="Times New Roman"/>
          <w:sz w:val="20"/>
          <w:szCs w:val="20"/>
        </w:rPr>
        <w:t>ing orders were reported in 1999</w:t>
      </w:r>
      <w:r w:rsidR="00982AE4" w:rsidRPr="00DE21A1">
        <w:rPr>
          <w:rFonts w:ascii="Times New Roman" w:eastAsia="Times New Roman" w:hAnsi="Times New Roman" w:cs="Times New Roman"/>
          <w:sz w:val="20"/>
          <w:szCs w:val="20"/>
        </w:rPr>
        <w:t>.</w:t>
      </w:r>
      <w:r w:rsidR="0004714A" w:rsidRPr="00DE21A1">
        <w:rPr>
          <w:rFonts w:ascii="Times New Roman" w:eastAsia="Times New Roman" w:hAnsi="Times New Roman" w:cs="Times New Roman"/>
          <w:sz w:val="20"/>
          <w:szCs w:val="20"/>
          <w:vertAlign w:val="superscript"/>
        </w:rPr>
        <w:t>1</w:t>
      </w:r>
      <w:r w:rsidR="00E76E74" w:rsidRPr="00DE21A1">
        <w:rPr>
          <w:rFonts w:ascii="Times New Roman" w:eastAsia="Times New Roman" w:hAnsi="Times New Roman" w:cs="Times New Roman"/>
          <w:sz w:val="20"/>
          <w:szCs w:val="20"/>
          <w:vertAlign w:val="superscript"/>
        </w:rPr>
        <w:t>4</w:t>
      </w:r>
    </w:p>
    <w:p w14:paraId="5A09F1BC" w14:textId="442BB293" w:rsidR="00655CC4" w:rsidRPr="00DE21A1" w:rsidRDefault="0004714A" w:rsidP="00BF5F10">
      <w:pPr>
        <w:spacing w:after="0" w:line="240" w:lineRule="auto"/>
        <w:ind w:right="39" w:firstLine="720"/>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Our f</w:t>
      </w:r>
      <w:r w:rsidR="00965170" w:rsidRPr="00DE21A1">
        <w:rPr>
          <w:rFonts w:ascii="Times New Roman" w:eastAsia="Times New Roman" w:hAnsi="Times New Roman" w:cs="Times New Roman"/>
          <w:sz w:val="20"/>
          <w:szCs w:val="20"/>
        </w:rPr>
        <w:t xml:space="preserve">indings </w:t>
      </w:r>
      <w:r w:rsidRPr="00DE21A1">
        <w:rPr>
          <w:rFonts w:ascii="Times New Roman" w:eastAsia="Times New Roman" w:hAnsi="Times New Roman" w:cs="Times New Roman"/>
          <w:sz w:val="20"/>
          <w:szCs w:val="20"/>
        </w:rPr>
        <w:t>however d</w:t>
      </w:r>
      <w:r w:rsidR="00EA238B" w:rsidRPr="00DE21A1">
        <w:rPr>
          <w:rFonts w:ascii="Times New Roman" w:eastAsia="Times New Roman" w:hAnsi="Times New Roman" w:cs="Times New Roman"/>
          <w:sz w:val="20"/>
          <w:szCs w:val="20"/>
        </w:rPr>
        <w:t xml:space="preserve">iffer from </w:t>
      </w:r>
      <w:r w:rsidR="00783BBE" w:rsidRPr="00DE21A1">
        <w:rPr>
          <w:rFonts w:ascii="Times New Roman" w:eastAsia="Times New Roman" w:hAnsi="Times New Roman" w:cs="Times New Roman"/>
          <w:sz w:val="20"/>
          <w:szCs w:val="20"/>
        </w:rPr>
        <w:t>what was report</w:t>
      </w:r>
      <w:r w:rsidRPr="00DE21A1">
        <w:rPr>
          <w:rFonts w:ascii="Times New Roman" w:eastAsia="Times New Roman" w:hAnsi="Times New Roman" w:cs="Times New Roman"/>
          <w:sz w:val="20"/>
          <w:szCs w:val="20"/>
        </w:rPr>
        <w:t>e</w:t>
      </w:r>
      <w:r w:rsidR="00783BBE" w:rsidRPr="00DE21A1">
        <w:rPr>
          <w:rFonts w:ascii="Times New Roman" w:eastAsia="Times New Roman" w:hAnsi="Times New Roman" w:cs="Times New Roman"/>
          <w:sz w:val="20"/>
          <w:szCs w:val="20"/>
        </w:rPr>
        <w:t>d in Ekiti and</w:t>
      </w:r>
      <w:r w:rsidR="009E49D4" w:rsidRPr="00DE21A1">
        <w:rPr>
          <w:rFonts w:ascii="Times New Roman" w:eastAsia="Times New Roman" w:hAnsi="Times New Roman" w:cs="Times New Roman"/>
          <w:sz w:val="20"/>
          <w:szCs w:val="20"/>
        </w:rPr>
        <w:t xml:space="preserve"> Lagos state</w:t>
      </w:r>
      <w:r w:rsidR="00921B1E" w:rsidRPr="00DE21A1">
        <w:rPr>
          <w:rFonts w:ascii="Times New Roman" w:eastAsia="Times New Roman" w:hAnsi="Times New Roman" w:cs="Times New Roman"/>
          <w:sz w:val="20"/>
          <w:szCs w:val="20"/>
        </w:rPr>
        <w:t>s</w:t>
      </w:r>
      <w:r w:rsidR="009E49D4" w:rsidRPr="00DE21A1">
        <w:rPr>
          <w:rFonts w:ascii="Times New Roman" w:eastAsia="Times New Roman" w:hAnsi="Times New Roman" w:cs="Times New Roman"/>
          <w:sz w:val="20"/>
          <w:szCs w:val="20"/>
        </w:rPr>
        <w:t xml:space="preserve">, </w:t>
      </w:r>
      <w:r w:rsidR="003A23A5" w:rsidRPr="00DE21A1">
        <w:rPr>
          <w:rFonts w:ascii="Times New Roman" w:eastAsia="Times New Roman" w:hAnsi="Times New Roman" w:cs="Times New Roman"/>
          <w:sz w:val="20"/>
          <w:szCs w:val="20"/>
        </w:rPr>
        <w:t xml:space="preserve">where standing orders were found to be available in </w:t>
      </w:r>
      <w:r w:rsidR="00AB571D" w:rsidRPr="00DE21A1">
        <w:rPr>
          <w:rFonts w:ascii="Times New Roman" w:eastAsia="Times New Roman" w:hAnsi="Times New Roman" w:cs="Times New Roman"/>
          <w:sz w:val="20"/>
          <w:szCs w:val="20"/>
        </w:rPr>
        <w:t xml:space="preserve">88.5% </w:t>
      </w:r>
      <w:r w:rsidR="009E49D4" w:rsidRPr="00DE21A1">
        <w:rPr>
          <w:rFonts w:ascii="Times New Roman" w:eastAsia="Times New Roman" w:hAnsi="Times New Roman" w:cs="Times New Roman"/>
          <w:sz w:val="20"/>
          <w:szCs w:val="20"/>
        </w:rPr>
        <w:t xml:space="preserve">and 77% </w:t>
      </w:r>
      <w:r w:rsidR="00783BBE" w:rsidRPr="00DE21A1">
        <w:rPr>
          <w:rFonts w:ascii="Times New Roman" w:eastAsia="Times New Roman" w:hAnsi="Times New Roman" w:cs="Times New Roman"/>
          <w:sz w:val="20"/>
          <w:szCs w:val="20"/>
        </w:rPr>
        <w:t xml:space="preserve">respectively </w:t>
      </w:r>
      <w:r w:rsidR="009E49D4" w:rsidRPr="00DE21A1">
        <w:rPr>
          <w:rFonts w:ascii="Times New Roman" w:eastAsia="Times New Roman" w:hAnsi="Times New Roman" w:cs="Times New Roman"/>
          <w:sz w:val="20"/>
          <w:szCs w:val="20"/>
        </w:rPr>
        <w:t>of PHCs surveyed</w:t>
      </w:r>
      <w:r w:rsidR="00DB7AB8" w:rsidRPr="00DE21A1">
        <w:rPr>
          <w:rFonts w:ascii="Times New Roman" w:eastAsia="Times New Roman" w:hAnsi="Times New Roman" w:cs="Times New Roman"/>
          <w:sz w:val="20"/>
          <w:szCs w:val="20"/>
        </w:rPr>
        <w:t>.</w:t>
      </w:r>
      <w:r w:rsidR="009E59E1" w:rsidRPr="00DE21A1">
        <w:rPr>
          <w:rFonts w:ascii="Times New Roman" w:eastAsia="Times New Roman" w:hAnsi="Times New Roman" w:cs="Times New Roman"/>
          <w:sz w:val="20"/>
          <w:szCs w:val="20"/>
          <w:vertAlign w:val="superscript"/>
        </w:rPr>
        <w:t>1</w:t>
      </w:r>
      <w:r w:rsidR="00C14140" w:rsidRPr="00DE21A1">
        <w:rPr>
          <w:rFonts w:ascii="Times New Roman" w:eastAsia="Times New Roman" w:hAnsi="Times New Roman" w:cs="Times New Roman"/>
          <w:sz w:val="20"/>
          <w:szCs w:val="20"/>
          <w:vertAlign w:val="superscript"/>
        </w:rPr>
        <w:t>4</w:t>
      </w:r>
      <w:r w:rsidR="00DB7AB8" w:rsidRPr="00DE21A1">
        <w:rPr>
          <w:rFonts w:ascii="Times New Roman" w:eastAsia="Times New Roman" w:hAnsi="Times New Roman" w:cs="Times New Roman"/>
          <w:sz w:val="20"/>
          <w:szCs w:val="20"/>
          <w:vertAlign w:val="superscript"/>
        </w:rPr>
        <w:t>,</w:t>
      </w:r>
      <w:r w:rsidR="00DB7AB8" w:rsidRPr="00DE21A1">
        <w:rPr>
          <w:rFonts w:ascii="Times New Roman" w:eastAsia="Times New Roman" w:hAnsi="Times New Roman" w:cs="Times New Roman"/>
          <w:color w:val="000000" w:themeColor="text1"/>
          <w:sz w:val="20"/>
          <w:szCs w:val="20"/>
          <w:vertAlign w:val="superscript"/>
        </w:rPr>
        <w:t xml:space="preserve"> 1</w:t>
      </w:r>
      <w:r w:rsidR="00C14140" w:rsidRPr="00DE21A1">
        <w:rPr>
          <w:rFonts w:ascii="Times New Roman" w:eastAsia="Times New Roman" w:hAnsi="Times New Roman" w:cs="Times New Roman"/>
          <w:color w:val="000000" w:themeColor="text1"/>
          <w:sz w:val="20"/>
          <w:szCs w:val="20"/>
          <w:vertAlign w:val="superscript"/>
        </w:rPr>
        <w:t>5</w:t>
      </w:r>
      <w:r w:rsidR="00783BBE" w:rsidRPr="00DE21A1">
        <w:rPr>
          <w:rFonts w:ascii="Times New Roman" w:eastAsia="Times New Roman" w:hAnsi="Times New Roman" w:cs="Times New Roman"/>
          <w:color w:val="000000" w:themeColor="text1"/>
          <w:sz w:val="20"/>
          <w:szCs w:val="20"/>
          <w:vertAlign w:val="superscript"/>
        </w:rPr>
        <w:t xml:space="preserve"> </w:t>
      </w:r>
      <w:r w:rsidR="00491A55" w:rsidRPr="00DE21A1">
        <w:rPr>
          <w:rFonts w:ascii="Times New Roman" w:eastAsia="Times New Roman" w:hAnsi="Times New Roman" w:cs="Times New Roman"/>
          <w:color w:val="FF0000"/>
          <w:sz w:val="20"/>
          <w:szCs w:val="20"/>
          <w:vertAlign w:val="superscript"/>
        </w:rPr>
        <w:t xml:space="preserve"> </w:t>
      </w:r>
      <w:r w:rsidR="00145684" w:rsidRPr="00DE21A1">
        <w:rPr>
          <w:rFonts w:ascii="Times New Roman" w:eastAsia="Times New Roman" w:hAnsi="Times New Roman" w:cs="Times New Roman"/>
          <w:sz w:val="20"/>
          <w:szCs w:val="20"/>
          <w:vertAlign w:val="superscript"/>
        </w:rPr>
        <w:t xml:space="preserve">  </w:t>
      </w:r>
      <w:r w:rsidR="00CC1779" w:rsidRPr="00DE21A1">
        <w:rPr>
          <w:rFonts w:ascii="Times New Roman" w:eastAsia="Times New Roman" w:hAnsi="Times New Roman" w:cs="Times New Roman"/>
          <w:sz w:val="20"/>
          <w:szCs w:val="20"/>
        </w:rPr>
        <w:t>They are also at variance with studies done by Wilkinson on PHC nurses in New Zealand which showed a more consistent use of standing orders.</w:t>
      </w:r>
      <w:r w:rsidR="00C14140" w:rsidRPr="00DE21A1">
        <w:rPr>
          <w:rFonts w:ascii="Times New Roman" w:eastAsia="Times New Roman" w:hAnsi="Times New Roman" w:cs="Times New Roman"/>
          <w:sz w:val="20"/>
          <w:szCs w:val="20"/>
          <w:vertAlign w:val="superscript"/>
        </w:rPr>
        <w:t xml:space="preserve"> 7</w:t>
      </w:r>
      <w:r w:rsidR="00CC1779" w:rsidRPr="00DE21A1">
        <w:rPr>
          <w:rFonts w:ascii="Times New Roman" w:eastAsia="Times New Roman" w:hAnsi="Times New Roman" w:cs="Times New Roman"/>
          <w:sz w:val="20"/>
          <w:szCs w:val="20"/>
        </w:rPr>
        <w:t xml:space="preserve"> </w:t>
      </w:r>
      <w:r w:rsidR="003A23A5" w:rsidRPr="00DE21A1">
        <w:rPr>
          <w:rFonts w:ascii="Times New Roman" w:eastAsia="Times New Roman" w:hAnsi="Times New Roman" w:cs="Times New Roman"/>
          <w:sz w:val="20"/>
          <w:szCs w:val="20"/>
        </w:rPr>
        <w:t>The s</w:t>
      </w:r>
      <w:r w:rsidR="009C6FDC" w:rsidRPr="00DE21A1">
        <w:rPr>
          <w:rFonts w:ascii="Times New Roman" w:eastAsia="Times New Roman" w:hAnsi="Times New Roman" w:cs="Times New Roman"/>
          <w:sz w:val="20"/>
          <w:szCs w:val="20"/>
        </w:rPr>
        <w:t>t</w:t>
      </w:r>
      <w:r w:rsidR="003A23A5" w:rsidRPr="00DE21A1">
        <w:rPr>
          <w:rFonts w:ascii="Times New Roman" w:eastAsia="Times New Roman" w:hAnsi="Times New Roman" w:cs="Times New Roman"/>
          <w:sz w:val="20"/>
          <w:szCs w:val="20"/>
        </w:rPr>
        <w:t>udy in Ekiti, which was done among C</w:t>
      </w:r>
      <w:r w:rsidR="0022436E" w:rsidRPr="00DE21A1">
        <w:rPr>
          <w:rFonts w:ascii="Times New Roman" w:eastAsia="Times New Roman" w:hAnsi="Times New Roman" w:cs="Times New Roman"/>
          <w:sz w:val="20"/>
          <w:szCs w:val="20"/>
        </w:rPr>
        <w:t xml:space="preserve">ommunity </w:t>
      </w:r>
      <w:r w:rsidR="003A23A5" w:rsidRPr="00DE21A1">
        <w:rPr>
          <w:rFonts w:ascii="Times New Roman" w:eastAsia="Times New Roman" w:hAnsi="Times New Roman" w:cs="Times New Roman"/>
          <w:sz w:val="20"/>
          <w:szCs w:val="20"/>
        </w:rPr>
        <w:t>H</w:t>
      </w:r>
      <w:r w:rsidR="0022436E" w:rsidRPr="00DE21A1">
        <w:rPr>
          <w:rFonts w:ascii="Times New Roman" w:eastAsia="Times New Roman" w:hAnsi="Times New Roman" w:cs="Times New Roman"/>
          <w:sz w:val="20"/>
          <w:szCs w:val="20"/>
        </w:rPr>
        <w:t xml:space="preserve">ealth </w:t>
      </w:r>
      <w:r w:rsidR="003A23A5" w:rsidRPr="00DE21A1">
        <w:rPr>
          <w:rFonts w:ascii="Times New Roman" w:eastAsia="Times New Roman" w:hAnsi="Times New Roman" w:cs="Times New Roman"/>
          <w:sz w:val="20"/>
          <w:szCs w:val="20"/>
        </w:rPr>
        <w:t>E</w:t>
      </w:r>
      <w:r w:rsidR="0022436E" w:rsidRPr="00DE21A1">
        <w:rPr>
          <w:rFonts w:ascii="Times New Roman" w:eastAsia="Times New Roman" w:hAnsi="Times New Roman" w:cs="Times New Roman"/>
          <w:sz w:val="20"/>
          <w:szCs w:val="20"/>
        </w:rPr>
        <w:t xml:space="preserve">xtension </w:t>
      </w:r>
      <w:r w:rsidR="003A23A5" w:rsidRPr="00DE21A1">
        <w:rPr>
          <w:rFonts w:ascii="Times New Roman" w:eastAsia="Times New Roman" w:hAnsi="Times New Roman" w:cs="Times New Roman"/>
          <w:sz w:val="20"/>
          <w:szCs w:val="20"/>
        </w:rPr>
        <w:t>W</w:t>
      </w:r>
      <w:r w:rsidR="0022436E" w:rsidRPr="00DE21A1">
        <w:rPr>
          <w:rFonts w:ascii="Times New Roman" w:eastAsia="Times New Roman" w:hAnsi="Times New Roman" w:cs="Times New Roman"/>
          <w:sz w:val="20"/>
          <w:szCs w:val="20"/>
        </w:rPr>
        <w:t xml:space="preserve">orkers </w:t>
      </w:r>
      <w:r w:rsidR="003A23A5" w:rsidRPr="00DE21A1">
        <w:rPr>
          <w:rFonts w:ascii="Times New Roman" w:eastAsia="Times New Roman" w:hAnsi="Times New Roman" w:cs="Times New Roman"/>
          <w:sz w:val="20"/>
          <w:szCs w:val="20"/>
        </w:rPr>
        <w:t>also</w:t>
      </w:r>
      <w:r w:rsidR="009C6FDC" w:rsidRPr="00DE21A1">
        <w:rPr>
          <w:rFonts w:ascii="Times New Roman" w:eastAsia="Times New Roman" w:hAnsi="Times New Roman" w:cs="Times New Roman"/>
          <w:sz w:val="20"/>
          <w:szCs w:val="20"/>
        </w:rPr>
        <w:t xml:space="preserve"> indicated that up to 62.3% of them utilised standing orders for </w:t>
      </w:r>
      <w:r w:rsidR="00921B1E" w:rsidRPr="00DE21A1">
        <w:rPr>
          <w:rFonts w:ascii="Times New Roman" w:eastAsia="Times New Roman" w:hAnsi="Times New Roman" w:cs="Times New Roman"/>
          <w:sz w:val="20"/>
          <w:szCs w:val="20"/>
        </w:rPr>
        <w:t xml:space="preserve">the </w:t>
      </w:r>
      <w:r w:rsidR="009C6FDC" w:rsidRPr="00DE21A1">
        <w:rPr>
          <w:rFonts w:ascii="Times New Roman" w:eastAsia="Times New Roman" w:hAnsi="Times New Roman" w:cs="Times New Roman"/>
          <w:sz w:val="20"/>
          <w:szCs w:val="20"/>
        </w:rPr>
        <w:t>management of patients.</w:t>
      </w:r>
      <w:proofErr w:type="gramStart"/>
      <w:r w:rsidR="009C6FDC" w:rsidRPr="00DE21A1">
        <w:rPr>
          <w:rFonts w:ascii="Times New Roman" w:eastAsia="Times New Roman" w:hAnsi="Times New Roman" w:cs="Times New Roman"/>
          <w:sz w:val="20"/>
          <w:szCs w:val="20"/>
          <w:vertAlign w:val="superscript"/>
        </w:rPr>
        <w:t>1</w:t>
      </w:r>
      <w:r w:rsidR="00E76E74" w:rsidRPr="00DE21A1">
        <w:rPr>
          <w:rFonts w:ascii="Times New Roman" w:eastAsia="Times New Roman" w:hAnsi="Times New Roman" w:cs="Times New Roman"/>
          <w:sz w:val="20"/>
          <w:szCs w:val="20"/>
          <w:vertAlign w:val="superscript"/>
        </w:rPr>
        <w:t>1</w:t>
      </w:r>
      <w:r w:rsidR="009C6FDC" w:rsidRPr="00DE21A1">
        <w:rPr>
          <w:rFonts w:ascii="Times New Roman" w:eastAsia="Times New Roman" w:hAnsi="Times New Roman" w:cs="Times New Roman"/>
          <w:sz w:val="20"/>
          <w:szCs w:val="20"/>
        </w:rPr>
        <w:t xml:space="preserve"> </w:t>
      </w:r>
      <w:r w:rsidR="003A23A5" w:rsidRPr="00DE21A1">
        <w:rPr>
          <w:rFonts w:ascii="Times New Roman" w:eastAsia="Times New Roman" w:hAnsi="Times New Roman" w:cs="Times New Roman"/>
          <w:sz w:val="20"/>
          <w:szCs w:val="20"/>
        </w:rPr>
        <w:t xml:space="preserve"> </w:t>
      </w:r>
      <w:r w:rsidR="00783BBE" w:rsidRPr="00DE21A1">
        <w:rPr>
          <w:rFonts w:ascii="Times New Roman" w:eastAsia="Times New Roman" w:hAnsi="Times New Roman" w:cs="Times New Roman"/>
          <w:sz w:val="20"/>
          <w:szCs w:val="20"/>
        </w:rPr>
        <w:t>The</w:t>
      </w:r>
      <w:proofErr w:type="gramEnd"/>
      <w:r w:rsidR="00783BBE" w:rsidRPr="00DE21A1">
        <w:rPr>
          <w:rFonts w:ascii="Times New Roman" w:eastAsia="Times New Roman" w:hAnsi="Times New Roman" w:cs="Times New Roman"/>
          <w:sz w:val="20"/>
          <w:szCs w:val="20"/>
        </w:rPr>
        <w:t xml:space="preserve"> high numbers reported in the Ekiti study may have been affected by social desirability bias since the possession of the standing orders was self-reported and no efforts were made to verify. This view is informed by the finding</w:t>
      </w:r>
      <w:r w:rsidR="00655CC4" w:rsidRPr="00DE21A1">
        <w:rPr>
          <w:rFonts w:ascii="Times New Roman" w:eastAsia="Times New Roman" w:hAnsi="Times New Roman" w:cs="Times New Roman"/>
          <w:sz w:val="20"/>
          <w:szCs w:val="20"/>
        </w:rPr>
        <w:t xml:space="preserve"> during our study when</w:t>
      </w:r>
      <w:r w:rsidR="00783BBE" w:rsidRPr="00DE21A1">
        <w:rPr>
          <w:rFonts w:ascii="Times New Roman" w:eastAsia="Times New Roman" w:hAnsi="Times New Roman" w:cs="Times New Roman"/>
          <w:sz w:val="20"/>
          <w:szCs w:val="20"/>
        </w:rPr>
        <w:t xml:space="preserve"> much higher numbers of possession and usage </w:t>
      </w:r>
      <w:r w:rsidR="00655CC4" w:rsidRPr="00DE21A1">
        <w:rPr>
          <w:rFonts w:ascii="Times New Roman" w:eastAsia="Times New Roman" w:hAnsi="Times New Roman" w:cs="Times New Roman"/>
          <w:sz w:val="20"/>
          <w:szCs w:val="20"/>
        </w:rPr>
        <w:t xml:space="preserve">of the standing orders </w:t>
      </w:r>
      <w:r w:rsidR="00783BBE" w:rsidRPr="00DE21A1">
        <w:rPr>
          <w:rFonts w:ascii="Times New Roman" w:eastAsia="Times New Roman" w:hAnsi="Times New Roman" w:cs="Times New Roman"/>
          <w:sz w:val="20"/>
          <w:szCs w:val="20"/>
        </w:rPr>
        <w:t xml:space="preserve">were claimed by the respondents than could be substantiated during the observation check. </w:t>
      </w:r>
    </w:p>
    <w:p w14:paraId="7C1E9E20" w14:textId="6F0E3697" w:rsidR="00022B83" w:rsidRPr="00DE21A1" w:rsidRDefault="00655CC4" w:rsidP="00BF5F10">
      <w:pPr>
        <w:spacing w:after="0" w:line="240" w:lineRule="auto"/>
        <w:ind w:right="39" w:firstLine="720"/>
        <w:jc w:val="both"/>
        <w:rPr>
          <w:rFonts w:ascii="Times New Roman" w:eastAsia="Times New Roman" w:hAnsi="Times New Roman" w:cs="Times New Roman"/>
          <w:sz w:val="20"/>
          <w:szCs w:val="20"/>
          <w:vertAlign w:val="superscript"/>
        </w:rPr>
      </w:pPr>
      <w:r w:rsidRPr="00DE21A1">
        <w:rPr>
          <w:rFonts w:ascii="Times New Roman" w:eastAsia="Times New Roman" w:hAnsi="Times New Roman" w:cs="Times New Roman"/>
          <w:sz w:val="20"/>
          <w:szCs w:val="20"/>
        </w:rPr>
        <w:t xml:space="preserve">Although the low numbers found in this study are discouraging, studies </w:t>
      </w:r>
      <w:r w:rsidR="009C6FDC" w:rsidRPr="00DE21A1">
        <w:rPr>
          <w:rFonts w:ascii="Times New Roman" w:eastAsia="Times New Roman" w:hAnsi="Times New Roman" w:cs="Times New Roman"/>
          <w:sz w:val="20"/>
          <w:szCs w:val="20"/>
        </w:rPr>
        <w:t xml:space="preserve">done among registered nurses in New Zealand and Physicians in the United </w:t>
      </w:r>
      <w:r w:rsidR="00921B1E" w:rsidRPr="00DE21A1">
        <w:rPr>
          <w:rFonts w:ascii="Times New Roman" w:eastAsia="Times New Roman" w:hAnsi="Times New Roman" w:cs="Times New Roman"/>
          <w:sz w:val="20"/>
          <w:szCs w:val="20"/>
        </w:rPr>
        <w:t>S</w:t>
      </w:r>
      <w:r w:rsidR="005041FA" w:rsidRPr="00DE21A1">
        <w:rPr>
          <w:rFonts w:ascii="Times New Roman" w:eastAsia="Times New Roman" w:hAnsi="Times New Roman" w:cs="Times New Roman"/>
          <w:sz w:val="20"/>
          <w:szCs w:val="20"/>
        </w:rPr>
        <w:t xml:space="preserve">tates </w:t>
      </w:r>
      <w:r w:rsidRPr="00DE21A1">
        <w:rPr>
          <w:rFonts w:ascii="Times New Roman" w:eastAsia="Times New Roman" w:hAnsi="Times New Roman" w:cs="Times New Roman"/>
          <w:sz w:val="20"/>
          <w:szCs w:val="20"/>
        </w:rPr>
        <w:t>showed</w:t>
      </w:r>
      <w:r w:rsidR="008E1B70" w:rsidRPr="00DE21A1">
        <w:rPr>
          <w:rFonts w:ascii="Times New Roman" w:eastAsia="Times New Roman" w:hAnsi="Times New Roman" w:cs="Times New Roman"/>
          <w:sz w:val="20"/>
          <w:szCs w:val="20"/>
        </w:rPr>
        <w:t xml:space="preserve"> high utilization of standing orders for various healthcare interventions at the PHC level</w:t>
      </w:r>
      <w:r w:rsidRPr="00DE21A1">
        <w:rPr>
          <w:rFonts w:ascii="Times New Roman" w:eastAsia="Times New Roman" w:hAnsi="Times New Roman" w:cs="Times New Roman"/>
          <w:sz w:val="20"/>
          <w:szCs w:val="20"/>
        </w:rPr>
        <w:t xml:space="preserve"> indicating that successful use of such protocols in primary care is possible</w:t>
      </w:r>
      <w:r w:rsidR="008E1B70" w:rsidRPr="00DE21A1">
        <w:rPr>
          <w:rFonts w:ascii="Times New Roman" w:eastAsia="Times New Roman" w:hAnsi="Times New Roman" w:cs="Times New Roman"/>
          <w:sz w:val="20"/>
          <w:szCs w:val="20"/>
        </w:rPr>
        <w:t>.</w:t>
      </w:r>
      <w:r w:rsidR="00C14140" w:rsidRPr="00DE21A1">
        <w:rPr>
          <w:rFonts w:ascii="Times New Roman" w:eastAsia="Times New Roman" w:hAnsi="Times New Roman" w:cs="Times New Roman"/>
          <w:sz w:val="20"/>
          <w:szCs w:val="20"/>
          <w:vertAlign w:val="superscript"/>
        </w:rPr>
        <w:t>7</w:t>
      </w:r>
      <w:r w:rsidR="008E1B70" w:rsidRPr="00DE21A1">
        <w:rPr>
          <w:rFonts w:ascii="Times New Roman" w:eastAsia="Times New Roman" w:hAnsi="Times New Roman" w:cs="Times New Roman"/>
          <w:sz w:val="20"/>
          <w:szCs w:val="20"/>
          <w:vertAlign w:val="superscript"/>
        </w:rPr>
        <w:t>,1</w:t>
      </w:r>
      <w:r w:rsidR="00C14140" w:rsidRPr="00DE21A1">
        <w:rPr>
          <w:rFonts w:ascii="Times New Roman" w:eastAsia="Times New Roman" w:hAnsi="Times New Roman" w:cs="Times New Roman"/>
          <w:sz w:val="20"/>
          <w:szCs w:val="20"/>
          <w:vertAlign w:val="superscript"/>
        </w:rPr>
        <w:t>6</w:t>
      </w:r>
    </w:p>
    <w:p w14:paraId="00FAC3C1" w14:textId="529FE5D6" w:rsidR="00C8223F" w:rsidRPr="00DE21A1" w:rsidRDefault="00C7277F" w:rsidP="00BF5F10">
      <w:pPr>
        <w:spacing w:after="0" w:line="240" w:lineRule="auto"/>
        <w:ind w:right="39" w:firstLine="720"/>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One of the reasons given by respondents for the infrequent use of standing orders is </w:t>
      </w:r>
      <w:r w:rsidR="0022436E" w:rsidRPr="00DE21A1">
        <w:rPr>
          <w:rFonts w:ascii="Times New Roman" w:eastAsia="Times New Roman" w:hAnsi="Times New Roman" w:cs="Times New Roman"/>
          <w:sz w:val="20"/>
          <w:szCs w:val="20"/>
        </w:rPr>
        <w:t>t</w:t>
      </w:r>
      <w:r w:rsidRPr="00DE21A1">
        <w:rPr>
          <w:rFonts w:ascii="Times New Roman" w:eastAsia="Times New Roman" w:hAnsi="Times New Roman" w:cs="Times New Roman"/>
          <w:sz w:val="20"/>
          <w:szCs w:val="20"/>
        </w:rPr>
        <w:t xml:space="preserve">heir belief that clients’ confidence in their competence will be diminished if they are observed to be referring to the standing orders when consulting with patients. </w:t>
      </w:r>
      <w:r w:rsidR="00E14A8B" w:rsidRPr="00DE21A1">
        <w:rPr>
          <w:rFonts w:ascii="Times New Roman" w:eastAsia="Times New Roman" w:hAnsi="Times New Roman" w:cs="Times New Roman"/>
          <w:sz w:val="20"/>
          <w:szCs w:val="20"/>
        </w:rPr>
        <w:t>Similar findings were reported i</w:t>
      </w:r>
      <w:r w:rsidR="00781BDC" w:rsidRPr="00DE21A1">
        <w:rPr>
          <w:rFonts w:ascii="Times New Roman" w:eastAsia="Times New Roman" w:hAnsi="Times New Roman" w:cs="Times New Roman"/>
          <w:sz w:val="20"/>
          <w:szCs w:val="20"/>
        </w:rPr>
        <w:t xml:space="preserve">n a study that assessed </w:t>
      </w:r>
      <w:r w:rsidR="00921B1E" w:rsidRPr="00DE21A1">
        <w:rPr>
          <w:rFonts w:ascii="Times New Roman" w:eastAsia="Times New Roman" w:hAnsi="Times New Roman" w:cs="Times New Roman"/>
          <w:sz w:val="20"/>
          <w:szCs w:val="20"/>
        </w:rPr>
        <w:t xml:space="preserve">the </w:t>
      </w:r>
      <w:r w:rsidR="00781BDC" w:rsidRPr="00DE21A1">
        <w:rPr>
          <w:rFonts w:ascii="Times New Roman" w:eastAsia="Times New Roman" w:hAnsi="Times New Roman" w:cs="Times New Roman"/>
          <w:sz w:val="20"/>
          <w:szCs w:val="20"/>
        </w:rPr>
        <w:t>use of n</w:t>
      </w:r>
      <w:r w:rsidR="00E14A8B" w:rsidRPr="00DE21A1">
        <w:rPr>
          <w:rFonts w:ascii="Times New Roman" w:eastAsia="Times New Roman" w:hAnsi="Times New Roman" w:cs="Times New Roman"/>
          <w:sz w:val="20"/>
          <w:szCs w:val="20"/>
        </w:rPr>
        <w:t>ational standing orders among community</w:t>
      </w:r>
      <w:r w:rsidR="00EC336B" w:rsidRPr="00DE21A1">
        <w:rPr>
          <w:rFonts w:ascii="Times New Roman" w:eastAsia="Times New Roman" w:hAnsi="Times New Roman" w:cs="Times New Roman"/>
          <w:sz w:val="20"/>
          <w:szCs w:val="20"/>
        </w:rPr>
        <w:t xml:space="preserve"> health practitioners in Ibadan.</w:t>
      </w:r>
      <w:r w:rsidR="00E14A8B" w:rsidRPr="00DE21A1">
        <w:rPr>
          <w:rFonts w:ascii="Times New Roman" w:eastAsia="Times New Roman" w:hAnsi="Times New Roman" w:cs="Times New Roman"/>
          <w:sz w:val="20"/>
          <w:szCs w:val="20"/>
          <w:vertAlign w:val="superscript"/>
        </w:rPr>
        <w:t>1</w:t>
      </w:r>
      <w:r w:rsidR="00E96718" w:rsidRPr="00DE21A1">
        <w:rPr>
          <w:rFonts w:ascii="Times New Roman" w:eastAsia="Times New Roman" w:hAnsi="Times New Roman" w:cs="Times New Roman"/>
          <w:sz w:val="20"/>
          <w:szCs w:val="20"/>
          <w:vertAlign w:val="superscript"/>
        </w:rPr>
        <w:t>1</w:t>
      </w:r>
      <w:r w:rsidR="00B47A0B" w:rsidRPr="00DE21A1">
        <w:rPr>
          <w:rFonts w:ascii="Times New Roman" w:eastAsia="Times New Roman" w:hAnsi="Times New Roman" w:cs="Times New Roman"/>
          <w:sz w:val="20"/>
          <w:szCs w:val="20"/>
          <w:vertAlign w:val="superscript"/>
        </w:rPr>
        <w:t>, 1</w:t>
      </w:r>
      <w:r w:rsidR="00E96718" w:rsidRPr="00DE21A1">
        <w:rPr>
          <w:rFonts w:ascii="Times New Roman" w:eastAsia="Times New Roman" w:hAnsi="Times New Roman" w:cs="Times New Roman"/>
          <w:sz w:val="20"/>
          <w:szCs w:val="20"/>
          <w:vertAlign w:val="superscript"/>
        </w:rPr>
        <w:t>7</w:t>
      </w:r>
      <w:r w:rsidR="00E14A8B" w:rsidRPr="00DE21A1">
        <w:rPr>
          <w:rFonts w:ascii="Times New Roman" w:eastAsia="Times New Roman" w:hAnsi="Times New Roman" w:cs="Times New Roman"/>
          <w:sz w:val="20"/>
          <w:szCs w:val="20"/>
        </w:rPr>
        <w:t xml:space="preserve"> </w:t>
      </w:r>
      <w:r w:rsidR="00EC336B" w:rsidRPr="00DE21A1">
        <w:rPr>
          <w:rFonts w:ascii="Times New Roman" w:eastAsia="Times New Roman" w:hAnsi="Times New Roman" w:cs="Times New Roman"/>
          <w:sz w:val="20"/>
          <w:szCs w:val="20"/>
        </w:rPr>
        <w:t xml:space="preserve">This suggests that the perception may be widespread and as such needs to be addressed through education and re-orientation to ensure that the protocols are consistently used as prescribed when they are made available. </w:t>
      </w:r>
      <w:r w:rsidR="006551F4" w:rsidRPr="00DE21A1">
        <w:rPr>
          <w:rFonts w:ascii="Times New Roman" w:eastAsia="Times New Roman" w:hAnsi="Times New Roman" w:cs="Times New Roman"/>
          <w:sz w:val="20"/>
          <w:szCs w:val="20"/>
        </w:rPr>
        <w:t xml:space="preserve">Knowledge and perception </w:t>
      </w:r>
      <w:r w:rsidR="00316D84" w:rsidRPr="00DE21A1">
        <w:rPr>
          <w:rFonts w:ascii="Times New Roman" w:eastAsia="Times New Roman" w:hAnsi="Times New Roman" w:cs="Times New Roman"/>
          <w:sz w:val="20"/>
          <w:szCs w:val="20"/>
        </w:rPr>
        <w:t>gaps can be solved by adequate training and supervision.</w:t>
      </w:r>
      <w:r w:rsidR="00C14140" w:rsidRPr="00DE21A1">
        <w:rPr>
          <w:rFonts w:ascii="Times New Roman" w:eastAsia="Times New Roman" w:hAnsi="Times New Roman" w:cs="Times New Roman"/>
          <w:sz w:val="20"/>
          <w:szCs w:val="20"/>
          <w:vertAlign w:val="superscript"/>
        </w:rPr>
        <w:t>7</w:t>
      </w:r>
      <w:r w:rsidR="006551F4" w:rsidRPr="00DE21A1">
        <w:rPr>
          <w:rFonts w:ascii="Times New Roman" w:eastAsia="Times New Roman" w:hAnsi="Times New Roman" w:cs="Times New Roman"/>
          <w:sz w:val="20"/>
          <w:szCs w:val="20"/>
          <w:vertAlign w:val="superscript"/>
        </w:rPr>
        <w:t>, 1</w:t>
      </w:r>
      <w:r w:rsidR="00C14140" w:rsidRPr="00DE21A1">
        <w:rPr>
          <w:rFonts w:ascii="Times New Roman" w:eastAsia="Times New Roman" w:hAnsi="Times New Roman" w:cs="Times New Roman"/>
          <w:sz w:val="20"/>
          <w:szCs w:val="20"/>
          <w:vertAlign w:val="superscript"/>
        </w:rPr>
        <w:t>7</w:t>
      </w:r>
      <w:r w:rsidR="00F23B97" w:rsidRPr="00DE21A1">
        <w:rPr>
          <w:rFonts w:ascii="Times New Roman" w:eastAsia="Times New Roman" w:hAnsi="Times New Roman" w:cs="Times New Roman"/>
          <w:sz w:val="20"/>
          <w:szCs w:val="20"/>
          <w:vertAlign w:val="superscript"/>
        </w:rPr>
        <w:t>,18</w:t>
      </w:r>
    </w:p>
    <w:p w14:paraId="2F347D55" w14:textId="6B692479" w:rsidR="00C8223F" w:rsidRPr="00DE21A1" w:rsidRDefault="003141A3" w:rsidP="009E40C9">
      <w:pPr>
        <w:spacing w:before="100" w:beforeAutospacing="1" w:after="100" w:afterAutospacing="1" w:line="240" w:lineRule="auto"/>
        <w:ind w:right="39"/>
        <w:jc w:val="both"/>
        <w:rPr>
          <w:rFonts w:ascii="Times New Roman" w:eastAsia="Times New Roman" w:hAnsi="Times New Roman" w:cs="Times New Roman"/>
          <w:b/>
          <w:color w:val="0070C0"/>
          <w:sz w:val="20"/>
          <w:szCs w:val="20"/>
        </w:rPr>
      </w:pPr>
      <w:r w:rsidRPr="00DE21A1">
        <w:rPr>
          <w:rFonts w:ascii="Times New Roman" w:eastAsia="Times New Roman" w:hAnsi="Times New Roman" w:cs="Times New Roman"/>
          <w:b/>
          <w:color w:val="0070C0"/>
          <w:sz w:val="20"/>
          <w:szCs w:val="20"/>
        </w:rPr>
        <w:t>CONCLUSION</w:t>
      </w:r>
    </w:p>
    <w:p w14:paraId="0BB904E5" w14:textId="1688A8E9" w:rsidR="001171EA" w:rsidRPr="00DE21A1" w:rsidRDefault="00AB571D" w:rsidP="009E40C9">
      <w:pPr>
        <w:spacing w:after="0" w:line="240" w:lineRule="auto"/>
        <w:ind w:right="39"/>
        <w:jc w:val="both"/>
        <w:rPr>
          <w:rFonts w:ascii="Times New Roman" w:eastAsia="Times New Roman" w:hAnsi="Times New Roman" w:cs="Times New Roman"/>
          <w:sz w:val="20"/>
          <w:szCs w:val="20"/>
        </w:rPr>
      </w:pPr>
      <w:r w:rsidRPr="00DE21A1">
        <w:rPr>
          <w:rFonts w:ascii="Times New Roman" w:eastAsia="Times New Roman" w:hAnsi="Times New Roman" w:cs="Times New Roman"/>
          <w:sz w:val="20"/>
          <w:szCs w:val="20"/>
        </w:rPr>
        <w:t xml:space="preserve">The availability and use of standing orders </w:t>
      </w:r>
      <w:r w:rsidR="0022436E" w:rsidRPr="00DE21A1">
        <w:rPr>
          <w:rFonts w:ascii="Times New Roman" w:eastAsia="Times New Roman" w:hAnsi="Times New Roman" w:cs="Times New Roman"/>
          <w:sz w:val="20"/>
          <w:szCs w:val="20"/>
        </w:rPr>
        <w:t>in</w:t>
      </w:r>
      <w:r w:rsidRPr="00DE21A1">
        <w:rPr>
          <w:rFonts w:ascii="Times New Roman" w:eastAsia="Times New Roman" w:hAnsi="Times New Roman" w:cs="Times New Roman"/>
          <w:sz w:val="20"/>
          <w:szCs w:val="20"/>
        </w:rPr>
        <w:t xml:space="preserve"> PHC facilities in Jos is sub-optimal. </w:t>
      </w:r>
      <w:r w:rsidR="0022436E" w:rsidRPr="00DE21A1">
        <w:rPr>
          <w:rFonts w:ascii="Times New Roman" w:eastAsia="Times New Roman" w:hAnsi="Times New Roman" w:cs="Times New Roman"/>
          <w:sz w:val="20"/>
          <w:szCs w:val="20"/>
        </w:rPr>
        <w:t xml:space="preserve">Efforts should be made to supply the standing orders and ensure their usage through </w:t>
      </w:r>
      <w:r w:rsidR="00CB3A25" w:rsidRPr="00DE21A1">
        <w:rPr>
          <w:rFonts w:ascii="Times New Roman" w:eastAsia="Times New Roman" w:hAnsi="Times New Roman" w:cs="Times New Roman"/>
          <w:sz w:val="20"/>
          <w:szCs w:val="20"/>
        </w:rPr>
        <w:t>orientation</w:t>
      </w:r>
      <w:r w:rsidR="0022436E" w:rsidRPr="00DE21A1">
        <w:rPr>
          <w:rFonts w:ascii="Times New Roman" w:eastAsia="Times New Roman" w:hAnsi="Times New Roman" w:cs="Times New Roman"/>
          <w:sz w:val="20"/>
          <w:szCs w:val="20"/>
        </w:rPr>
        <w:t xml:space="preserve"> </w:t>
      </w:r>
      <w:r w:rsidR="00CB3A25" w:rsidRPr="00DE21A1">
        <w:rPr>
          <w:rFonts w:ascii="Times New Roman" w:eastAsia="Times New Roman" w:hAnsi="Times New Roman" w:cs="Times New Roman"/>
          <w:sz w:val="20"/>
          <w:szCs w:val="20"/>
        </w:rPr>
        <w:t>and supervision</w:t>
      </w:r>
      <w:r w:rsidR="00A626CE" w:rsidRPr="00DE21A1">
        <w:rPr>
          <w:rFonts w:ascii="Times New Roman" w:eastAsia="Times New Roman" w:hAnsi="Times New Roman" w:cs="Times New Roman"/>
          <w:sz w:val="20"/>
          <w:szCs w:val="20"/>
        </w:rPr>
        <w:t>.</w:t>
      </w:r>
      <w:r w:rsidRPr="00DE21A1">
        <w:rPr>
          <w:rFonts w:ascii="Times New Roman" w:eastAsia="Times New Roman" w:hAnsi="Times New Roman" w:cs="Times New Roman"/>
          <w:sz w:val="20"/>
          <w:szCs w:val="20"/>
        </w:rPr>
        <w:t xml:space="preserve"> </w:t>
      </w:r>
    </w:p>
    <w:p w14:paraId="09791642" w14:textId="5099E4C1" w:rsidR="00C61A34" w:rsidRPr="00DE21A1" w:rsidRDefault="003141A3" w:rsidP="009E40C9">
      <w:pPr>
        <w:spacing w:before="100" w:beforeAutospacing="1" w:after="100" w:afterAutospacing="1" w:line="240" w:lineRule="auto"/>
        <w:ind w:right="39"/>
        <w:jc w:val="both"/>
        <w:rPr>
          <w:rFonts w:ascii="Times New Roman" w:hAnsi="Times New Roman" w:cs="Times New Roman"/>
          <w:b/>
          <w:bCs/>
          <w:color w:val="0070C0"/>
          <w:sz w:val="20"/>
          <w:szCs w:val="20"/>
        </w:rPr>
      </w:pPr>
      <w:r w:rsidRPr="00DE21A1">
        <w:rPr>
          <w:rFonts w:ascii="Times New Roman" w:hAnsi="Times New Roman" w:cs="Times New Roman"/>
          <w:b/>
          <w:bCs/>
          <w:color w:val="0070C0"/>
          <w:sz w:val="20"/>
          <w:szCs w:val="20"/>
        </w:rPr>
        <w:t>REFERENCES</w:t>
      </w:r>
    </w:p>
    <w:p w14:paraId="0557A92A" w14:textId="0C2CCA85"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eastAsia="Times New Roman" w:hAnsi="Times New Roman" w:cs="Times New Roman"/>
          <w:b/>
          <w:sz w:val="20"/>
          <w:szCs w:val="20"/>
          <w:lang w:val="en-US"/>
        </w:rPr>
        <w:fldChar w:fldCharType="begin"/>
      </w:r>
      <w:r w:rsidRPr="00DE21A1">
        <w:rPr>
          <w:rFonts w:ascii="Times New Roman" w:eastAsia="Times New Roman" w:hAnsi="Times New Roman" w:cs="Times New Roman"/>
          <w:b/>
          <w:sz w:val="20"/>
          <w:szCs w:val="20"/>
          <w:lang w:val="en-US"/>
        </w:rPr>
        <w:instrText xml:space="preserve"> ADDIN ZOTERO_BIBL {"uncited":[],"omitted":[],"custom":[]} CSL_BIBLIOGRAPHY </w:instrText>
      </w:r>
      <w:r w:rsidRPr="00DE21A1">
        <w:rPr>
          <w:rFonts w:ascii="Times New Roman" w:eastAsia="Times New Roman" w:hAnsi="Times New Roman" w:cs="Times New Roman"/>
          <w:b/>
          <w:sz w:val="20"/>
          <w:szCs w:val="20"/>
          <w:lang w:val="en-US"/>
        </w:rPr>
        <w:fldChar w:fldCharType="separate"/>
      </w:r>
      <w:r w:rsidRPr="00DE21A1">
        <w:rPr>
          <w:rFonts w:ascii="Times New Roman" w:hAnsi="Times New Roman" w:cs="Times New Roman"/>
          <w:sz w:val="18"/>
          <w:szCs w:val="18"/>
        </w:rPr>
        <w:t>Minnesota Community Health Worker Alliance. Community Health Workers Standing Orders. Fact sheet. 2017;1-7</w:t>
      </w:r>
    </w:p>
    <w:p w14:paraId="0F0152CE" w14:textId="79B335C0"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 xml:space="preserve">Ibrahim D.O. Assessment of the Use of National Standing Orders in the Treatment of Minor Ailments among </w:t>
      </w:r>
      <w:r w:rsidRPr="00DE21A1">
        <w:rPr>
          <w:rFonts w:ascii="Times New Roman" w:hAnsi="Times New Roman" w:cs="Times New Roman"/>
          <w:sz w:val="18"/>
          <w:szCs w:val="18"/>
        </w:rPr>
        <w:lastRenderedPageBreak/>
        <w:t>Community Health Practitioners in Ibadan Munici</w:t>
      </w:r>
      <w:r w:rsidR="00AC1845" w:rsidRPr="00DE21A1">
        <w:rPr>
          <w:rFonts w:ascii="Times New Roman" w:hAnsi="Times New Roman" w:cs="Times New Roman"/>
          <w:sz w:val="18"/>
          <w:szCs w:val="18"/>
        </w:rPr>
        <w:t>pality; Int J Sci Res Publ; 2016</w:t>
      </w:r>
      <w:r w:rsidRPr="00DE21A1">
        <w:rPr>
          <w:rFonts w:ascii="Times New Roman" w:hAnsi="Times New Roman" w:cs="Times New Roman"/>
          <w:sz w:val="18"/>
          <w:szCs w:val="18"/>
        </w:rPr>
        <w:t>;6(10)</w:t>
      </w:r>
      <w:r w:rsidR="00AC1845" w:rsidRPr="00DE21A1">
        <w:rPr>
          <w:rFonts w:ascii="Times New Roman" w:hAnsi="Times New Roman" w:cs="Times New Roman"/>
          <w:sz w:val="18"/>
          <w:szCs w:val="18"/>
        </w:rPr>
        <w:t>:50-54</w:t>
      </w:r>
      <w:r w:rsidRPr="00DE21A1">
        <w:rPr>
          <w:rFonts w:ascii="Times New Roman" w:hAnsi="Times New Roman" w:cs="Times New Roman"/>
          <w:sz w:val="18"/>
          <w:szCs w:val="18"/>
        </w:rPr>
        <w:t>.</w:t>
      </w:r>
    </w:p>
    <w:p w14:paraId="40D25232" w14:textId="6B220467"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Awotiwon A, Sword C, Eastman T, Ras C.J, Ana P, Cornick R.V, et al. Using a mentorship model to localise the Practical Approach to Care Kit (PACK): from South Africa to Nigeria. BMJ Glob Health. 2018;3(Suppl 5):1-8</w:t>
      </w:r>
    </w:p>
    <w:p w14:paraId="5FA82C31" w14:textId="39206BDE"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 xml:space="preserve">Krishnaswamy S, Wallace EM, Buttery J, Giles M.L. Strategies to implement maternal vaccination: A comparison between standing orders for midwife delivery, a hospital based maternal immunisation service and primary care. Vaccine. 2018;36(13):1796–800. </w:t>
      </w:r>
    </w:p>
    <w:p w14:paraId="51B44072" w14:textId="6162F61D"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 xml:space="preserve">Barnard J.G, Dempsey A.F, Brewer S.E, Pyrzanowski J, Mazzoni S.E, O’Leary S.T. Facilitators, and barriers to the use of standing orders for vaccination in obstetrics and gynecology settings. Am J Obstet Gynecol. 2017 Jan;216(1):69.e1-69.e7. </w:t>
      </w:r>
    </w:p>
    <w:p w14:paraId="0B193DCB" w14:textId="2C88A13C"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Barrow R.Y, Ahmed F, Bolan G.A, Workowski K.A. Recommendations for Providing</w:t>
      </w:r>
      <w:r w:rsidR="00D51477" w:rsidRPr="00DE21A1">
        <w:rPr>
          <w:rFonts w:ascii="Times New Roman" w:hAnsi="Times New Roman" w:cs="Times New Roman"/>
          <w:sz w:val="18"/>
          <w:szCs w:val="18"/>
        </w:rPr>
        <w:t xml:space="preserve"> quality sexually Transmitted  Diseases Clinical Services</w:t>
      </w:r>
      <w:r w:rsidRPr="00DE21A1">
        <w:rPr>
          <w:rFonts w:ascii="Times New Roman" w:hAnsi="Times New Roman" w:cs="Times New Roman"/>
          <w:sz w:val="18"/>
          <w:szCs w:val="18"/>
        </w:rPr>
        <w:t xml:space="preserve">. </w:t>
      </w:r>
      <w:r w:rsidRPr="00DE21A1">
        <w:rPr>
          <w:rFonts w:ascii="Times New Roman" w:hAnsi="Times New Roman" w:cs="Times New Roman"/>
          <w:sz w:val="18"/>
          <w:szCs w:val="18"/>
          <w:shd w:val="clear" w:color="auto" w:fill="FFFFFF"/>
        </w:rPr>
        <w:t xml:space="preserve">2020. </w:t>
      </w:r>
      <w:r w:rsidR="00D51477" w:rsidRPr="00DE21A1">
        <w:rPr>
          <w:rFonts w:ascii="Times New Roman" w:hAnsi="Times New Roman" w:cs="Times New Roman"/>
          <w:color w:val="212121"/>
          <w:sz w:val="18"/>
          <w:szCs w:val="18"/>
          <w:shd w:val="clear" w:color="auto" w:fill="FFFFFF"/>
        </w:rPr>
        <w:t xml:space="preserve">MMWR Recomm Rep. 2020 Jan 3;68(5):1-20. </w:t>
      </w:r>
    </w:p>
    <w:p w14:paraId="3C58E2B3" w14:textId="109E4774" w:rsidR="00C61A34" w:rsidRPr="00DE21A1" w:rsidRDefault="00C61A34"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Wilkinson J. Nurses’ reported use of standing orders in primary health care settings. J Prim Health Care.</w:t>
      </w:r>
      <w:r w:rsidR="00042E2A" w:rsidRPr="00DE21A1">
        <w:rPr>
          <w:rFonts w:ascii="Times New Roman" w:hAnsi="Times New Roman" w:cs="Times New Roman"/>
          <w:sz w:val="18"/>
          <w:szCs w:val="18"/>
        </w:rPr>
        <w:t xml:space="preserve"> 2015;7(1):34–41. </w:t>
      </w:r>
    </w:p>
    <w:p w14:paraId="17ADBD81" w14:textId="2327D9A6" w:rsidR="000F0885" w:rsidRPr="00DE21A1" w:rsidRDefault="00145045" w:rsidP="00EF2414">
      <w:pPr>
        <w:pStyle w:val="Bibliography"/>
        <w:numPr>
          <w:ilvl w:val="0"/>
          <w:numId w:val="13"/>
        </w:numPr>
        <w:spacing w:after="0" w:line="240" w:lineRule="auto"/>
        <w:ind w:left="284" w:right="39" w:hanging="284"/>
        <w:jc w:val="both"/>
        <w:rPr>
          <w:rFonts w:ascii="Times New Roman" w:hAnsi="Times New Roman" w:cs="Times New Roman"/>
          <w:sz w:val="18"/>
          <w:szCs w:val="18"/>
        </w:rPr>
      </w:pPr>
      <w:r w:rsidRPr="00DE21A1">
        <w:rPr>
          <w:rFonts w:ascii="Times New Roman" w:hAnsi="Times New Roman" w:cs="Times New Roman"/>
          <w:sz w:val="18"/>
          <w:szCs w:val="18"/>
        </w:rPr>
        <w:t>Community Health officer and senior community Health extension worker standing orders; Federal Ministry of Health and human services, Training and manpower development division , Lagos Nigeria; 1990:</w:t>
      </w:r>
      <w:r w:rsidR="000F0885" w:rsidRPr="00DE21A1">
        <w:rPr>
          <w:rFonts w:ascii="Times New Roman" w:hAnsi="Times New Roman" w:cs="Times New Roman"/>
          <w:sz w:val="18"/>
          <w:szCs w:val="18"/>
        </w:rPr>
        <w:t>1-2</w:t>
      </w:r>
    </w:p>
    <w:p w14:paraId="786A3F59" w14:textId="4AD58B19" w:rsidR="00C61A34" w:rsidRPr="00EF2414" w:rsidRDefault="00620531" w:rsidP="00EF2414">
      <w:pPr>
        <w:pStyle w:val="ListParagraph"/>
        <w:numPr>
          <w:ilvl w:val="0"/>
          <w:numId w:val="13"/>
        </w:numPr>
        <w:autoSpaceDE w:val="0"/>
        <w:autoSpaceDN w:val="0"/>
        <w:spacing w:after="0" w:line="240" w:lineRule="auto"/>
        <w:ind w:left="284" w:right="39" w:hanging="284"/>
        <w:jc w:val="both"/>
        <w:rPr>
          <w:rFonts w:ascii="Times New Roman" w:eastAsia="Times New Roman" w:hAnsi="Times New Roman" w:cs="Times New Roman"/>
          <w:sz w:val="18"/>
          <w:szCs w:val="18"/>
        </w:rPr>
      </w:pPr>
      <w:r w:rsidRPr="00EF2414">
        <w:rPr>
          <w:rFonts w:ascii="Times New Roman" w:hAnsi="Times New Roman" w:cs="Times New Roman"/>
          <w:sz w:val="18"/>
          <w:szCs w:val="18"/>
        </w:rPr>
        <w:t xml:space="preserve">City population. </w:t>
      </w:r>
      <w:r w:rsidR="00C61A34" w:rsidRPr="00EF2414">
        <w:rPr>
          <w:rFonts w:ascii="Times New Roman" w:hAnsi="Times New Roman" w:cs="Times New Roman"/>
          <w:sz w:val="18"/>
          <w:szCs w:val="18"/>
        </w:rPr>
        <w:t xml:space="preserve">City Population. </w:t>
      </w:r>
      <w:r w:rsidR="00C61A34" w:rsidRPr="00EF2414">
        <w:rPr>
          <w:rFonts w:ascii="Times New Roman" w:eastAsia="Times New Roman" w:hAnsi="Times New Roman" w:cs="Times New Roman"/>
          <w:sz w:val="18"/>
          <w:szCs w:val="18"/>
        </w:rPr>
        <w:t xml:space="preserve">Population Statistics, Charts, Map and Location. Plateau (State, Nigeria) [Internet]. 2023[cited 2023 Jun 4]. Available from: https://citypopulation.de/en/nigeria/admin/NGA032__plateau/ </w:t>
      </w:r>
    </w:p>
    <w:p w14:paraId="1F0D2408" w14:textId="25AE89D4" w:rsidR="00C61A34" w:rsidRPr="00EF2414" w:rsidRDefault="00C61A34" w:rsidP="00EF2414">
      <w:pPr>
        <w:pStyle w:val="ListParagraph"/>
        <w:widowControl w:val="0"/>
        <w:numPr>
          <w:ilvl w:val="0"/>
          <w:numId w:val="13"/>
        </w:numPr>
        <w:autoSpaceDE w:val="0"/>
        <w:autoSpaceDN w:val="0"/>
        <w:adjustRightInd w:val="0"/>
        <w:spacing w:after="0" w:line="240" w:lineRule="auto"/>
        <w:ind w:left="284" w:right="39" w:hanging="284"/>
        <w:jc w:val="both"/>
        <w:rPr>
          <w:rFonts w:ascii="Times New Roman" w:hAnsi="Times New Roman" w:cs="Times New Roman"/>
          <w:noProof/>
          <w:sz w:val="18"/>
          <w:szCs w:val="18"/>
        </w:rPr>
      </w:pPr>
      <w:r w:rsidRPr="00EF2414">
        <w:rPr>
          <w:rFonts w:ascii="Times New Roman" w:hAnsi="Times New Roman" w:cs="Times New Roman"/>
          <w:noProof/>
          <w:sz w:val="18"/>
          <w:szCs w:val="18"/>
        </w:rPr>
        <w:t>Plateau State ICT Development Agency. Plateau State [Internet]. Plateau State ICT Development Agency. 2021 [cited 2023 Apr 16]. Available from: https://www.plateaustate.gov.ng/plateau/at-a-glance</w:t>
      </w:r>
    </w:p>
    <w:p w14:paraId="294AB14E" w14:textId="17D176C1" w:rsidR="00E76E74" w:rsidRPr="00EF2414" w:rsidRDefault="00E76E74" w:rsidP="00EF2414">
      <w:pPr>
        <w:pStyle w:val="ListParagraph"/>
        <w:numPr>
          <w:ilvl w:val="0"/>
          <w:numId w:val="13"/>
        </w:numPr>
        <w:spacing w:after="0" w:line="240" w:lineRule="auto"/>
        <w:ind w:left="284" w:right="39" w:hanging="284"/>
        <w:jc w:val="both"/>
        <w:rPr>
          <w:rFonts w:ascii="Times New Roman" w:hAnsi="Times New Roman" w:cs="Times New Roman"/>
          <w:sz w:val="18"/>
          <w:szCs w:val="18"/>
        </w:rPr>
      </w:pPr>
      <w:r w:rsidRPr="00EF2414">
        <w:rPr>
          <w:rFonts w:ascii="Times New Roman" w:hAnsi="Times New Roman" w:cs="Times New Roman"/>
          <w:sz w:val="18"/>
          <w:szCs w:val="18"/>
          <w:shd w:val="clear" w:color="auto" w:fill="FFFFFF"/>
        </w:rPr>
        <w:t xml:space="preserve">Adepoju R.A, Afe A.J. Assessment of Utilization of </w:t>
      </w:r>
      <w:r w:rsidR="00BF5F10">
        <w:rPr>
          <w:rFonts w:ascii="Times New Roman" w:hAnsi="Times New Roman" w:cs="Times New Roman"/>
          <w:sz w:val="18"/>
          <w:szCs w:val="18"/>
          <w:shd w:val="clear" w:color="auto" w:fill="FFFFFF"/>
        </w:rPr>
        <w:br w:type="column"/>
      </w:r>
      <w:r w:rsidRPr="00EF2414">
        <w:rPr>
          <w:rFonts w:ascii="Times New Roman" w:hAnsi="Times New Roman" w:cs="Times New Roman"/>
          <w:sz w:val="18"/>
          <w:szCs w:val="18"/>
          <w:shd w:val="clear" w:color="auto" w:fill="FFFFFF"/>
        </w:rPr>
        <w:t>Standing Order in the Management of Patients by Community Health Extension Workers in Ekiti State, Nigeria. Texila International Journal of Public health  2006</w:t>
      </w:r>
      <w:r w:rsidRPr="00EF2414">
        <w:rPr>
          <w:rFonts w:ascii="Times New Roman" w:hAnsi="Times New Roman" w:cs="Times New Roman"/>
          <w:sz w:val="18"/>
          <w:szCs w:val="18"/>
        </w:rPr>
        <w:t>;10(4): 1-9</w:t>
      </w:r>
    </w:p>
    <w:p w14:paraId="7EDCBD55" w14:textId="2E7B80DA" w:rsidR="009753D1" w:rsidRPr="00EF2414" w:rsidRDefault="009753D1" w:rsidP="00EF2414">
      <w:pPr>
        <w:pStyle w:val="ListParagraph"/>
        <w:numPr>
          <w:ilvl w:val="0"/>
          <w:numId w:val="13"/>
        </w:numPr>
        <w:spacing w:after="0" w:line="240" w:lineRule="auto"/>
        <w:ind w:left="284" w:right="39" w:hanging="284"/>
        <w:jc w:val="both"/>
        <w:rPr>
          <w:rFonts w:ascii="Times New Roman" w:eastAsia="Times New Roman" w:hAnsi="Times New Roman" w:cs="Times New Roman"/>
          <w:sz w:val="18"/>
          <w:szCs w:val="18"/>
          <w:lang w:val="en-US"/>
        </w:rPr>
      </w:pPr>
      <w:r w:rsidRPr="00EF2414">
        <w:rPr>
          <w:rFonts w:ascii="Times New Roman" w:eastAsia="Times New Roman" w:hAnsi="Times New Roman" w:cs="Times New Roman"/>
          <w:sz w:val="18"/>
          <w:szCs w:val="18"/>
          <w:lang w:val="en-US"/>
        </w:rPr>
        <w:t xml:space="preserve">National Primary Health Care Development Agency. National Standing Orders for </w:t>
      </w:r>
      <w:r w:rsidR="00F10E83" w:rsidRPr="00EF2414">
        <w:rPr>
          <w:rFonts w:ascii="Times New Roman" w:eastAsia="Times New Roman" w:hAnsi="Times New Roman" w:cs="Times New Roman"/>
          <w:sz w:val="18"/>
          <w:szCs w:val="18"/>
          <w:lang w:val="en-US"/>
        </w:rPr>
        <w:t>Community Health Officers /</w:t>
      </w:r>
      <w:r w:rsidRPr="00EF2414">
        <w:rPr>
          <w:rFonts w:ascii="Times New Roman" w:eastAsia="Times New Roman" w:hAnsi="Times New Roman" w:cs="Times New Roman"/>
          <w:sz w:val="18"/>
          <w:szCs w:val="18"/>
          <w:lang w:val="en-US"/>
        </w:rPr>
        <w:t>Community H</w:t>
      </w:r>
      <w:r w:rsidR="00F10E83" w:rsidRPr="00EF2414">
        <w:rPr>
          <w:rFonts w:ascii="Times New Roman" w:eastAsia="Times New Roman" w:hAnsi="Times New Roman" w:cs="Times New Roman"/>
          <w:sz w:val="18"/>
          <w:szCs w:val="18"/>
          <w:lang w:val="en-US"/>
        </w:rPr>
        <w:t>ealth Extension Workers</w:t>
      </w:r>
      <w:r w:rsidRPr="00EF2414">
        <w:rPr>
          <w:rFonts w:ascii="Times New Roman" w:eastAsia="Times New Roman" w:hAnsi="Times New Roman" w:cs="Times New Roman"/>
          <w:sz w:val="18"/>
          <w:szCs w:val="18"/>
          <w:lang w:val="en-US"/>
        </w:rPr>
        <w:t>. Abuja: National Primary Health Care Development Agen</w:t>
      </w:r>
      <w:r w:rsidR="00C14140" w:rsidRPr="00EF2414">
        <w:rPr>
          <w:rFonts w:ascii="Times New Roman" w:eastAsia="Times New Roman" w:hAnsi="Times New Roman" w:cs="Times New Roman"/>
          <w:sz w:val="18"/>
          <w:szCs w:val="18"/>
          <w:lang w:val="en-US"/>
        </w:rPr>
        <w:t>cy (2015). Available online at:</w:t>
      </w:r>
      <w:r w:rsidRPr="00EF2414">
        <w:rPr>
          <w:rFonts w:ascii="Times New Roman" w:eastAsia="Times New Roman" w:hAnsi="Times New Roman" w:cs="Times New Roman"/>
          <w:sz w:val="18"/>
          <w:szCs w:val="18"/>
          <w:lang w:val="en-US"/>
        </w:rPr>
        <w:t>https://nphcda</w:t>
      </w:r>
      <w:r w:rsidR="00C14140" w:rsidRPr="00EF2414">
        <w:rPr>
          <w:rFonts w:ascii="Times New Roman" w:eastAsia="Times New Roman" w:hAnsi="Times New Roman" w:cs="Times New Roman"/>
          <w:sz w:val="18"/>
          <w:szCs w:val="18"/>
          <w:lang w:val="en-US"/>
        </w:rPr>
        <w:t>.gov.</w:t>
      </w:r>
      <w:r w:rsidRPr="00EF2414">
        <w:rPr>
          <w:rFonts w:ascii="Times New Roman" w:eastAsia="Times New Roman" w:hAnsi="Times New Roman" w:cs="Times New Roman"/>
          <w:sz w:val="18"/>
          <w:szCs w:val="18"/>
          <w:lang w:val="en-US"/>
        </w:rPr>
        <w:t>ng/publications (accessed November 22, 202</w:t>
      </w:r>
      <w:r w:rsidR="00C14140" w:rsidRPr="00EF2414">
        <w:rPr>
          <w:rFonts w:ascii="Times New Roman" w:eastAsia="Times New Roman" w:hAnsi="Times New Roman" w:cs="Times New Roman"/>
          <w:sz w:val="18"/>
          <w:szCs w:val="18"/>
          <w:lang w:val="en-US"/>
        </w:rPr>
        <w:t>3</w:t>
      </w:r>
      <w:r w:rsidRPr="00EF2414">
        <w:rPr>
          <w:rFonts w:ascii="Times New Roman" w:eastAsia="Times New Roman" w:hAnsi="Times New Roman" w:cs="Times New Roman"/>
          <w:sz w:val="18"/>
          <w:szCs w:val="18"/>
          <w:lang w:val="en-US"/>
        </w:rPr>
        <w:t>).</w:t>
      </w:r>
    </w:p>
    <w:p w14:paraId="18014E2D" w14:textId="530AF333" w:rsidR="00C45E23" w:rsidRPr="00EF2414" w:rsidRDefault="00C45E23" w:rsidP="00EF2414">
      <w:pPr>
        <w:pStyle w:val="ListParagraph"/>
        <w:numPr>
          <w:ilvl w:val="0"/>
          <w:numId w:val="13"/>
        </w:numPr>
        <w:spacing w:after="0" w:line="240" w:lineRule="auto"/>
        <w:ind w:left="284" w:right="39" w:hanging="284"/>
        <w:jc w:val="both"/>
        <w:rPr>
          <w:rFonts w:ascii="Times New Roman" w:hAnsi="Times New Roman" w:cs="Times New Roman"/>
          <w:sz w:val="18"/>
          <w:szCs w:val="18"/>
          <w:shd w:val="clear" w:color="auto" w:fill="FFFFFF"/>
        </w:rPr>
      </w:pPr>
      <w:r w:rsidRPr="00EF2414">
        <w:rPr>
          <w:rFonts w:ascii="Times New Roman" w:hAnsi="Times New Roman" w:cs="Times New Roman"/>
          <w:sz w:val="18"/>
          <w:szCs w:val="18"/>
          <w:shd w:val="clear" w:color="auto" w:fill="FFFFFF"/>
        </w:rPr>
        <w:t xml:space="preserve">Christopher </w:t>
      </w:r>
      <w:r w:rsidRPr="00EF2414">
        <w:rPr>
          <w:rFonts w:ascii="Times New Roman" w:hAnsi="Times New Roman" w:cs="Times New Roman"/>
          <w:sz w:val="18"/>
          <w:szCs w:val="18"/>
        </w:rPr>
        <w:t>T.A</w:t>
      </w:r>
      <w:r w:rsidRPr="00EF2414">
        <w:rPr>
          <w:rFonts w:ascii="Times New Roman" w:hAnsi="Times New Roman" w:cs="Times New Roman"/>
          <w:sz w:val="18"/>
          <w:szCs w:val="18"/>
          <w:shd w:val="clear" w:color="auto" w:fill="FFFFFF"/>
        </w:rPr>
        <w:t>.</w:t>
      </w:r>
      <w:r w:rsidRPr="00EF2414">
        <w:rPr>
          <w:rFonts w:ascii="Times New Roman" w:hAnsi="Times New Roman" w:cs="Times New Roman"/>
          <w:sz w:val="18"/>
          <w:szCs w:val="18"/>
        </w:rPr>
        <w:t xml:space="preserve"> Introduction to standing orders</w:t>
      </w:r>
      <w:r w:rsidRPr="00EF2414">
        <w:rPr>
          <w:rFonts w:ascii="Times New Roman" w:hAnsi="Times New Roman" w:cs="Times New Roman"/>
          <w:sz w:val="18"/>
          <w:szCs w:val="18"/>
          <w:shd w:val="clear" w:color="auto" w:fill="FFFFFF"/>
        </w:rPr>
        <w:t>. Lagos: National Open University  School of health sciences; 2010;1:1-62</w:t>
      </w:r>
    </w:p>
    <w:p w14:paraId="73F727D1" w14:textId="1573B3F7" w:rsidR="00C61A34" w:rsidRPr="00EF2414" w:rsidRDefault="00C14140" w:rsidP="00EF2414">
      <w:pPr>
        <w:pStyle w:val="ListParagraph"/>
        <w:numPr>
          <w:ilvl w:val="0"/>
          <w:numId w:val="13"/>
        </w:numPr>
        <w:spacing w:after="0" w:line="240" w:lineRule="auto"/>
        <w:ind w:left="284" w:right="39" w:hanging="284"/>
        <w:jc w:val="both"/>
        <w:rPr>
          <w:rFonts w:ascii="Times New Roman" w:hAnsi="Times New Roman" w:cs="Times New Roman"/>
          <w:sz w:val="18"/>
          <w:szCs w:val="18"/>
        </w:rPr>
      </w:pPr>
      <w:r w:rsidRPr="00EF2414">
        <w:rPr>
          <w:rFonts w:ascii="Times New Roman" w:hAnsi="Times New Roman" w:cs="Times New Roman"/>
          <w:sz w:val="18"/>
          <w:szCs w:val="18"/>
        </w:rPr>
        <w:t>Abosede; A.O Improving the performance of primary health care providers. In: Osibogun A, Gboun MF (eds). Proceedings of the national conference on Primary health care in Nigeria - the journey so far; Abuja 13-16April 1999</w:t>
      </w:r>
      <w:r w:rsidR="00E76E74" w:rsidRPr="00EF2414">
        <w:rPr>
          <w:rFonts w:ascii="Times New Roman" w:hAnsi="Times New Roman" w:cs="Times New Roman"/>
          <w:sz w:val="18"/>
          <w:szCs w:val="18"/>
        </w:rPr>
        <w:t>; 41</w:t>
      </w:r>
      <w:r w:rsidRPr="00EF2414">
        <w:rPr>
          <w:rFonts w:ascii="Times New Roman" w:hAnsi="Times New Roman" w:cs="Times New Roman"/>
          <w:sz w:val="18"/>
          <w:szCs w:val="18"/>
        </w:rPr>
        <w:t>-44</w:t>
      </w:r>
    </w:p>
    <w:p w14:paraId="2B94F3B8" w14:textId="12CBCC85" w:rsidR="00C61A34" w:rsidRPr="00EF2414" w:rsidRDefault="00C14140" w:rsidP="00EF2414">
      <w:pPr>
        <w:pStyle w:val="ListParagraph"/>
        <w:numPr>
          <w:ilvl w:val="0"/>
          <w:numId w:val="13"/>
        </w:numPr>
        <w:spacing w:after="0" w:line="240" w:lineRule="auto"/>
        <w:ind w:left="284" w:right="39" w:hanging="284"/>
        <w:jc w:val="both"/>
        <w:rPr>
          <w:rFonts w:ascii="Times New Roman" w:hAnsi="Times New Roman" w:cs="Times New Roman"/>
          <w:b/>
          <w:bCs/>
          <w:sz w:val="18"/>
          <w:szCs w:val="18"/>
        </w:rPr>
      </w:pPr>
      <w:r w:rsidRPr="00EF2414">
        <w:rPr>
          <w:rFonts w:ascii="Times New Roman" w:hAnsi="Times New Roman" w:cs="Times New Roman"/>
          <w:sz w:val="18"/>
          <w:szCs w:val="18"/>
        </w:rPr>
        <w:t>1</w:t>
      </w:r>
      <w:r w:rsidR="00C61A34" w:rsidRPr="00EF2414">
        <w:rPr>
          <w:rFonts w:ascii="Times New Roman" w:hAnsi="Times New Roman" w:cs="Times New Roman"/>
          <w:sz w:val="18"/>
          <w:szCs w:val="18"/>
        </w:rPr>
        <w:t>Babatunde A.O, Kikelomo O.W, Adeyinka A, Victoria O, Olajide I. Availability of malaria case management support tools for health workers in primary and secondary health facilities in Lagos state, Nigeria. Research gate. J Pub Hlth. 2016;1(1): 53-57</w:t>
      </w:r>
    </w:p>
    <w:p w14:paraId="3F449ED4" w14:textId="77777777" w:rsidR="00EF2414" w:rsidRDefault="00C61A34" w:rsidP="00EF2414">
      <w:pPr>
        <w:pStyle w:val="ListParagraph"/>
        <w:numPr>
          <w:ilvl w:val="0"/>
          <w:numId w:val="13"/>
        </w:numPr>
        <w:spacing w:after="0" w:line="240" w:lineRule="auto"/>
        <w:ind w:left="284" w:right="39" w:hanging="284"/>
        <w:jc w:val="both"/>
        <w:rPr>
          <w:rFonts w:ascii="Times New Roman" w:hAnsi="Times New Roman" w:cs="Times New Roman"/>
          <w:sz w:val="18"/>
          <w:szCs w:val="18"/>
          <w:shd w:val="clear" w:color="auto" w:fill="FFFFFF"/>
        </w:rPr>
      </w:pPr>
      <w:r w:rsidRPr="00EF2414">
        <w:rPr>
          <w:rFonts w:ascii="Times New Roman" w:hAnsi="Times New Roman" w:cs="Times New Roman"/>
          <w:sz w:val="18"/>
          <w:szCs w:val="18"/>
          <w:shd w:val="clear" w:color="auto" w:fill="FFFFFF"/>
        </w:rPr>
        <w:t xml:space="preserve">Zimmerman RK, Albert SM, Nowalk MP, Yonas MA, Ahmed F. Use of standing orders for adult influenza vaccination: a national survey of primary care physicians. Am J prevent Med. 2011;40(2):144-8. </w:t>
      </w:r>
    </w:p>
    <w:p w14:paraId="02ED2E99" w14:textId="77777777" w:rsidR="00EF2414" w:rsidRDefault="00C61A34" w:rsidP="00EF2414">
      <w:pPr>
        <w:pStyle w:val="ListParagraph"/>
        <w:numPr>
          <w:ilvl w:val="0"/>
          <w:numId w:val="13"/>
        </w:numPr>
        <w:spacing w:after="0" w:line="240" w:lineRule="auto"/>
        <w:ind w:left="284" w:right="39" w:hanging="284"/>
        <w:jc w:val="both"/>
        <w:rPr>
          <w:rFonts w:ascii="Times New Roman" w:hAnsi="Times New Roman" w:cs="Times New Roman"/>
          <w:sz w:val="18"/>
          <w:szCs w:val="18"/>
          <w:shd w:val="clear" w:color="auto" w:fill="FFFFFF"/>
        </w:rPr>
      </w:pPr>
      <w:r w:rsidRPr="00EF2414">
        <w:rPr>
          <w:rFonts w:ascii="Times New Roman" w:hAnsi="Times New Roman" w:cs="Times New Roman"/>
          <w:sz w:val="18"/>
          <w:szCs w:val="18"/>
          <w:shd w:val="clear" w:color="auto" w:fill="FFFFFF"/>
        </w:rPr>
        <w:t>Ajisegiri WS, Abimbola S, Tesema AG, Odusanya OO, Peiris D, Joshi R. “We just have to help”: Community health workers' informal task-shifting and task-sharing practices for hypertension and diabetes care in Nigeria. Front in Pub Hlth. 2023;11. 1038062</w:t>
      </w:r>
    </w:p>
    <w:p w14:paraId="7B4709CE" w14:textId="000CB7A0" w:rsidR="00C61A34" w:rsidRPr="00EF2414" w:rsidRDefault="00C61A34" w:rsidP="00EF2414">
      <w:pPr>
        <w:pStyle w:val="ListParagraph"/>
        <w:numPr>
          <w:ilvl w:val="0"/>
          <w:numId w:val="13"/>
        </w:numPr>
        <w:spacing w:after="0" w:line="240" w:lineRule="auto"/>
        <w:ind w:left="284" w:right="39" w:hanging="284"/>
        <w:jc w:val="both"/>
        <w:rPr>
          <w:rFonts w:ascii="Times New Roman" w:hAnsi="Times New Roman" w:cs="Times New Roman"/>
          <w:sz w:val="18"/>
          <w:szCs w:val="18"/>
          <w:shd w:val="clear" w:color="auto" w:fill="FFFFFF"/>
        </w:rPr>
      </w:pPr>
      <w:r w:rsidRPr="00EF2414">
        <w:rPr>
          <w:rFonts w:ascii="Times New Roman" w:hAnsi="Times New Roman" w:cs="Times New Roman"/>
          <w:sz w:val="18"/>
          <w:szCs w:val="18"/>
          <w:shd w:val="clear" w:color="auto" w:fill="FFFFFF"/>
        </w:rPr>
        <w:t xml:space="preserve">Barnard JG, Dempsey AF, Brewer SE, Pyrzanowski J, Mazzoni SE, O'Leary ST. Facilitators and barriers to the use of standing orders for vaccination in obstetrics and gynecology settings. </w:t>
      </w:r>
      <w:r w:rsidRPr="00EF2414">
        <w:rPr>
          <w:rFonts w:ascii="Times New Roman" w:hAnsi="Times New Roman" w:cs="Times New Roman"/>
          <w:sz w:val="18"/>
          <w:szCs w:val="18"/>
        </w:rPr>
        <w:t>Am J Obstet Gynecol</w:t>
      </w:r>
      <w:r w:rsidRPr="00EF2414">
        <w:rPr>
          <w:rFonts w:ascii="Times New Roman" w:hAnsi="Times New Roman" w:cs="Times New Roman"/>
          <w:sz w:val="18"/>
          <w:szCs w:val="18"/>
          <w:shd w:val="clear" w:color="auto" w:fill="FFFFFF"/>
        </w:rPr>
        <w:t>. 2017 ;216(1):69-e1</w:t>
      </w:r>
      <w:r w:rsidRPr="00EF2414">
        <w:rPr>
          <w:rFonts w:ascii="Times New Roman" w:hAnsi="Times New Roman" w:cs="Times New Roman"/>
          <w:sz w:val="20"/>
          <w:szCs w:val="20"/>
          <w:shd w:val="clear" w:color="auto" w:fill="FFFFFF"/>
        </w:rPr>
        <w:t>.</w:t>
      </w:r>
    </w:p>
    <w:p w14:paraId="6065BCB6" w14:textId="38764D8C" w:rsidR="009753D1" w:rsidRPr="00DE21A1" w:rsidRDefault="00C61A34" w:rsidP="00EF2414">
      <w:pPr>
        <w:tabs>
          <w:tab w:val="left" w:pos="284"/>
        </w:tabs>
        <w:spacing w:after="0" w:line="240" w:lineRule="auto"/>
        <w:ind w:left="142" w:right="39"/>
        <w:jc w:val="both"/>
        <w:rPr>
          <w:rFonts w:ascii="Times New Roman" w:hAnsi="Times New Roman" w:cs="Times New Roman"/>
          <w:sz w:val="20"/>
          <w:szCs w:val="20"/>
        </w:rPr>
      </w:pPr>
      <w:r w:rsidRPr="00DE21A1">
        <w:rPr>
          <w:rFonts w:ascii="Times New Roman" w:hAnsi="Times New Roman" w:cs="Times New Roman"/>
          <w:sz w:val="20"/>
          <w:szCs w:val="20"/>
          <w:lang w:val="en-US"/>
        </w:rPr>
        <w:fldChar w:fldCharType="end"/>
      </w:r>
    </w:p>
    <w:sectPr w:rsidR="009753D1" w:rsidRPr="00DE21A1" w:rsidSect="00D35F58">
      <w:type w:val="continuous"/>
      <w:pgSz w:w="11906" w:h="16838"/>
      <w:pgMar w:top="1440" w:right="1440" w:bottom="1440" w:left="1440" w:header="708" w:footer="708" w:gutter="0"/>
      <w:cols w:num="2" w:space="2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FCC41" w14:textId="77777777" w:rsidR="0061564D" w:rsidRDefault="0061564D" w:rsidP="00F02E72">
      <w:pPr>
        <w:spacing w:after="0" w:line="240" w:lineRule="auto"/>
      </w:pPr>
      <w:r>
        <w:separator/>
      </w:r>
    </w:p>
  </w:endnote>
  <w:endnote w:type="continuationSeparator" w:id="0">
    <w:p w14:paraId="48CD7C0D" w14:textId="77777777" w:rsidR="0061564D" w:rsidRDefault="0061564D" w:rsidP="00F0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9580328"/>
      <w:docPartObj>
        <w:docPartGallery w:val="Page Numbers (Bottom of Page)"/>
        <w:docPartUnique/>
      </w:docPartObj>
    </w:sdtPr>
    <w:sdtEndPr>
      <w:rPr>
        <w:rStyle w:val="PageNumber"/>
      </w:rPr>
    </w:sdtEndPr>
    <w:sdtContent>
      <w:p w14:paraId="491FF938" w14:textId="634B36A0" w:rsidR="00061D31" w:rsidRDefault="00061D31" w:rsidP="005D67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7A895" w14:textId="77777777" w:rsidR="00357A76" w:rsidRDefault="00357A76" w:rsidP="00061D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7275166"/>
      <w:docPartObj>
        <w:docPartGallery w:val="Page Numbers (Bottom of Page)"/>
        <w:docPartUnique/>
      </w:docPartObj>
    </w:sdtPr>
    <w:sdtEndPr>
      <w:rPr>
        <w:rStyle w:val="PageNumber"/>
      </w:rPr>
    </w:sdtEndPr>
    <w:sdtContent>
      <w:p w14:paraId="31CBAD32" w14:textId="64909F94" w:rsidR="00061D31" w:rsidRDefault="00061D31" w:rsidP="005D67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CB8447F" w14:textId="77777777" w:rsidR="00D35F58" w:rsidRPr="000964AF" w:rsidRDefault="00D35F58" w:rsidP="00061D31">
    <w:pPr>
      <w:spacing w:after="0" w:line="240" w:lineRule="auto"/>
      <w:ind w:right="360"/>
      <w:rPr>
        <w:rFonts w:ascii="Times New Roman" w:eastAsia="Times New Roman" w:hAnsi="Times New Roman" w:cs="Times New Roman"/>
        <w:sz w:val="20"/>
        <w:szCs w:val="20"/>
        <w:lang w:val="en-US" w:eastAsia="en-GB"/>
      </w:rPr>
    </w:pPr>
    <w:r w:rsidRPr="000964AF">
      <w:rPr>
        <w:rFonts w:ascii="Times New Roman" w:eastAsia="Times New Roman" w:hAnsi="Times New Roman" w:cs="Times New Roman"/>
        <w:sz w:val="20"/>
        <w:szCs w:val="20"/>
        <w:lang w:val="en-NG" w:eastAsia="en-GB"/>
      </w:rPr>
      <w:t xml:space="preserve">Journal of Health Sciences and Practice/ Vol 1/ Issue </w:t>
    </w:r>
    <w:r>
      <w:rPr>
        <w:rFonts w:ascii="Times New Roman" w:eastAsia="Times New Roman" w:hAnsi="Times New Roman" w:cs="Times New Roman"/>
        <w:sz w:val="20"/>
        <w:szCs w:val="20"/>
        <w:lang w:val="en-US"/>
      </w:rPr>
      <w:t>3</w:t>
    </w:r>
    <w:r w:rsidRPr="000964AF">
      <w:rPr>
        <w:rFonts w:ascii="Times New Roman" w:eastAsia="Times New Roman" w:hAnsi="Times New Roman" w:cs="Times New Roman"/>
        <w:sz w:val="20"/>
        <w:szCs w:val="20"/>
        <w:lang w:val="en-NG" w:eastAsia="en-GB"/>
      </w:rPr>
      <w:t xml:space="preserve">: </w:t>
    </w:r>
    <w:r w:rsidRPr="000964AF">
      <w:rPr>
        <w:rFonts w:ascii="Times New Roman" w:eastAsia="Times New Roman" w:hAnsi="Times New Roman" w:cs="Times New Roman"/>
        <w:sz w:val="20"/>
        <w:szCs w:val="20"/>
        <w:lang w:val="en-US" w:eastAsia="en-GB"/>
      </w:rPr>
      <w:t>Sept.</w:t>
    </w:r>
    <w:r w:rsidRPr="000964AF">
      <w:rPr>
        <w:rFonts w:ascii="Times New Roman" w:eastAsia="Times New Roman" w:hAnsi="Times New Roman" w:cs="Times New Roman"/>
        <w:sz w:val="20"/>
        <w:szCs w:val="20"/>
        <w:lang w:val="en-NG" w:eastAsia="en-GB"/>
      </w:rPr>
      <w:t>-</w:t>
    </w:r>
    <w:r w:rsidRPr="000964AF">
      <w:rPr>
        <w:rFonts w:ascii="Times New Roman" w:eastAsia="Times New Roman" w:hAnsi="Times New Roman" w:cs="Times New Roman"/>
        <w:sz w:val="20"/>
        <w:szCs w:val="20"/>
        <w:lang w:val="en-US" w:eastAsia="en-GB"/>
      </w:rPr>
      <w:t xml:space="preserve">Dec. </w:t>
    </w:r>
    <w:r w:rsidRPr="000964AF">
      <w:rPr>
        <w:rFonts w:ascii="Times New Roman" w:eastAsia="Times New Roman" w:hAnsi="Times New Roman" w:cs="Times New Roman"/>
        <w:sz w:val="20"/>
        <w:szCs w:val="20"/>
        <w:lang w:val="en-NG" w:eastAsia="en-GB"/>
      </w:rPr>
      <w:t>2023</w:t>
    </w:r>
    <w:r>
      <w:rPr>
        <w:rFonts w:ascii="Times New Roman" w:eastAsia="Times New Roman" w:hAnsi="Times New Roman" w:cs="Times New Roman"/>
        <w:sz w:val="20"/>
        <w:szCs w:val="20"/>
        <w:lang w:val="en-US" w:eastAsia="en-GB"/>
      </w:rPr>
      <w:t xml:space="preserve">. Published by </w:t>
    </w:r>
    <w:proofErr w:type="spellStart"/>
    <w:r>
      <w:rPr>
        <w:rFonts w:ascii="Times New Roman" w:eastAsia="Times New Roman" w:hAnsi="Times New Roman" w:cs="Times New Roman"/>
        <w:sz w:val="20"/>
        <w:szCs w:val="20"/>
        <w:lang w:val="en-US" w:eastAsia="en-GB"/>
      </w:rPr>
      <w:t>Journalgurus</w:t>
    </w:r>
    <w:proofErr w:type="spellEnd"/>
    <w:r w:rsidRPr="005D4312">
      <w:rPr>
        <w:rFonts w:ascii="Times New Roman" w:eastAsia="Times New Roman" w:hAnsi="Times New Roman" w:cs="Times New Roman"/>
        <w:sz w:val="20"/>
        <w:szCs w:val="20"/>
        <w:vertAlign w:val="superscript"/>
        <w:lang w:val="en-US" w:eastAsia="en-GB"/>
      </w:rPr>
      <w:t>©</w:t>
    </w:r>
    <w:r>
      <w:rPr>
        <w:rFonts w:ascii="Times New Roman" w:eastAsia="Times New Roman" w:hAnsi="Times New Roman" w:cs="Times New Roman"/>
        <w:sz w:val="20"/>
        <w:szCs w:val="20"/>
        <w:lang w:val="en-US" w:eastAsia="en-GB"/>
      </w:rPr>
      <w:t>.</w:t>
    </w:r>
  </w:p>
  <w:p w14:paraId="0548FDBE" w14:textId="77777777" w:rsidR="00D35F58" w:rsidRDefault="00D35F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5378C" w14:textId="77777777" w:rsidR="00357A76" w:rsidRDefault="00357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FD9F9" w14:textId="77777777" w:rsidR="0061564D" w:rsidRDefault="0061564D" w:rsidP="00F02E72">
      <w:pPr>
        <w:spacing w:after="0" w:line="240" w:lineRule="auto"/>
      </w:pPr>
      <w:r>
        <w:separator/>
      </w:r>
    </w:p>
  </w:footnote>
  <w:footnote w:type="continuationSeparator" w:id="0">
    <w:p w14:paraId="258E03BD" w14:textId="77777777" w:rsidR="0061564D" w:rsidRDefault="0061564D" w:rsidP="00F02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3CE0F" w14:textId="77777777" w:rsidR="00357A76" w:rsidRDefault="00357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90409" w14:textId="77777777" w:rsidR="00357A76" w:rsidRDefault="00357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06CB" w14:textId="77777777" w:rsidR="00357A76" w:rsidRDefault="00357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C4844"/>
    <w:multiLevelType w:val="hybridMultilevel"/>
    <w:tmpl w:val="4E9AE38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D2700"/>
    <w:multiLevelType w:val="hybridMultilevel"/>
    <w:tmpl w:val="DB306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905110"/>
    <w:multiLevelType w:val="hybridMultilevel"/>
    <w:tmpl w:val="8750A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112EE"/>
    <w:multiLevelType w:val="hybridMultilevel"/>
    <w:tmpl w:val="FFFFFFFF"/>
    <w:lvl w:ilvl="0" w:tplc="5DB417C0">
      <w:start w:val="1"/>
      <w:numFmt w:val="decimal"/>
      <w:lvlText w:val="%1."/>
      <w:lvlJc w:val="left"/>
      <w:pPr>
        <w:ind w:left="720" w:hanging="360"/>
      </w:pPr>
    </w:lvl>
    <w:lvl w:ilvl="1" w:tplc="83305764">
      <w:start w:val="1"/>
      <w:numFmt w:val="lowerLetter"/>
      <w:lvlText w:val="%2."/>
      <w:lvlJc w:val="left"/>
      <w:pPr>
        <w:ind w:left="1440" w:hanging="360"/>
      </w:pPr>
    </w:lvl>
    <w:lvl w:ilvl="2" w:tplc="F126C692">
      <w:start w:val="1"/>
      <w:numFmt w:val="lowerRoman"/>
      <w:lvlText w:val="%3."/>
      <w:lvlJc w:val="right"/>
      <w:pPr>
        <w:ind w:left="2160" w:hanging="180"/>
      </w:pPr>
    </w:lvl>
    <w:lvl w:ilvl="3" w:tplc="5D608C1A">
      <w:start w:val="1"/>
      <w:numFmt w:val="decimal"/>
      <w:lvlText w:val="%4."/>
      <w:lvlJc w:val="left"/>
      <w:pPr>
        <w:ind w:left="2880" w:hanging="360"/>
      </w:pPr>
    </w:lvl>
    <w:lvl w:ilvl="4" w:tplc="6C768402">
      <w:start w:val="1"/>
      <w:numFmt w:val="lowerLetter"/>
      <w:lvlText w:val="%5."/>
      <w:lvlJc w:val="left"/>
      <w:pPr>
        <w:ind w:left="3600" w:hanging="360"/>
      </w:pPr>
    </w:lvl>
    <w:lvl w:ilvl="5" w:tplc="B92EB3BC">
      <w:start w:val="1"/>
      <w:numFmt w:val="lowerRoman"/>
      <w:lvlText w:val="%6."/>
      <w:lvlJc w:val="right"/>
      <w:pPr>
        <w:ind w:left="4320" w:hanging="180"/>
      </w:pPr>
    </w:lvl>
    <w:lvl w:ilvl="6" w:tplc="C846C4E4">
      <w:start w:val="1"/>
      <w:numFmt w:val="decimal"/>
      <w:lvlText w:val="%7."/>
      <w:lvlJc w:val="left"/>
      <w:pPr>
        <w:ind w:left="5040" w:hanging="360"/>
      </w:pPr>
    </w:lvl>
    <w:lvl w:ilvl="7" w:tplc="F53E0B96">
      <w:start w:val="1"/>
      <w:numFmt w:val="lowerLetter"/>
      <w:lvlText w:val="%8."/>
      <w:lvlJc w:val="left"/>
      <w:pPr>
        <w:ind w:left="5760" w:hanging="360"/>
      </w:pPr>
    </w:lvl>
    <w:lvl w:ilvl="8" w:tplc="E474B4EC">
      <w:start w:val="1"/>
      <w:numFmt w:val="lowerRoman"/>
      <w:lvlText w:val="%9."/>
      <w:lvlJc w:val="right"/>
      <w:pPr>
        <w:ind w:left="6480" w:hanging="180"/>
      </w:pPr>
    </w:lvl>
  </w:abstractNum>
  <w:abstractNum w:abstractNumId="4" w15:restartNumberingAfterBreak="0">
    <w:nsid w:val="4A17961A"/>
    <w:multiLevelType w:val="hybridMultilevel"/>
    <w:tmpl w:val="FFFFFFFF"/>
    <w:lvl w:ilvl="0" w:tplc="36D4AD32">
      <w:start w:val="3"/>
      <w:numFmt w:val="decimal"/>
      <w:lvlText w:val="%1."/>
      <w:lvlJc w:val="left"/>
      <w:pPr>
        <w:ind w:left="720" w:hanging="360"/>
      </w:pPr>
    </w:lvl>
    <w:lvl w:ilvl="1" w:tplc="F454CF76">
      <w:start w:val="1"/>
      <w:numFmt w:val="lowerLetter"/>
      <w:lvlText w:val="%2."/>
      <w:lvlJc w:val="left"/>
      <w:pPr>
        <w:ind w:left="1440" w:hanging="360"/>
      </w:pPr>
    </w:lvl>
    <w:lvl w:ilvl="2" w:tplc="8CE2353E">
      <w:start w:val="1"/>
      <w:numFmt w:val="lowerRoman"/>
      <w:lvlText w:val="%3."/>
      <w:lvlJc w:val="right"/>
      <w:pPr>
        <w:ind w:left="2160" w:hanging="180"/>
      </w:pPr>
    </w:lvl>
    <w:lvl w:ilvl="3" w:tplc="EB084954">
      <w:start w:val="1"/>
      <w:numFmt w:val="decimal"/>
      <w:lvlText w:val="%4."/>
      <w:lvlJc w:val="left"/>
      <w:pPr>
        <w:ind w:left="2880" w:hanging="360"/>
      </w:pPr>
    </w:lvl>
    <w:lvl w:ilvl="4" w:tplc="85AA6D86">
      <w:start w:val="1"/>
      <w:numFmt w:val="lowerLetter"/>
      <w:lvlText w:val="%5."/>
      <w:lvlJc w:val="left"/>
      <w:pPr>
        <w:ind w:left="3600" w:hanging="360"/>
      </w:pPr>
    </w:lvl>
    <w:lvl w:ilvl="5" w:tplc="373694D4">
      <w:start w:val="1"/>
      <w:numFmt w:val="lowerRoman"/>
      <w:lvlText w:val="%6."/>
      <w:lvlJc w:val="right"/>
      <w:pPr>
        <w:ind w:left="4320" w:hanging="180"/>
      </w:pPr>
    </w:lvl>
    <w:lvl w:ilvl="6" w:tplc="1EC26382">
      <w:start w:val="1"/>
      <w:numFmt w:val="decimal"/>
      <w:lvlText w:val="%7."/>
      <w:lvlJc w:val="left"/>
      <w:pPr>
        <w:ind w:left="5040" w:hanging="360"/>
      </w:pPr>
    </w:lvl>
    <w:lvl w:ilvl="7" w:tplc="E4BC971C">
      <w:start w:val="1"/>
      <w:numFmt w:val="lowerLetter"/>
      <w:lvlText w:val="%8."/>
      <w:lvlJc w:val="left"/>
      <w:pPr>
        <w:ind w:left="5760" w:hanging="360"/>
      </w:pPr>
    </w:lvl>
    <w:lvl w:ilvl="8" w:tplc="7FFE91B8">
      <w:start w:val="1"/>
      <w:numFmt w:val="lowerRoman"/>
      <w:lvlText w:val="%9."/>
      <w:lvlJc w:val="right"/>
      <w:pPr>
        <w:ind w:left="6480" w:hanging="180"/>
      </w:pPr>
    </w:lvl>
  </w:abstractNum>
  <w:abstractNum w:abstractNumId="5" w15:restartNumberingAfterBreak="0">
    <w:nsid w:val="4A51391D"/>
    <w:multiLevelType w:val="hybridMultilevel"/>
    <w:tmpl w:val="A6BADD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71C635"/>
    <w:multiLevelType w:val="hybridMultilevel"/>
    <w:tmpl w:val="FFFFFFFF"/>
    <w:lvl w:ilvl="0" w:tplc="84CAC6A8">
      <w:start w:val="2"/>
      <w:numFmt w:val="decimal"/>
      <w:lvlText w:val="%1."/>
      <w:lvlJc w:val="left"/>
      <w:pPr>
        <w:ind w:left="720" w:hanging="360"/>
      </w:pPr>
    </w:lvl>
    <w:lvl w:ilvl="1" w:tplc="D6AC33A4">
      <w:start w:val="1"/>
      <w:numFmt w:val="lowerLetter"/>
      <w:lvlText w:val="%2."/>
      <w:lvlJc w:val="left"/>
      <w:pPr>
        <w:ind w:left="1440" w:hanging="360"/>
      </w:pPr>
    </w:lvl>
    <w:lvl w:ilvl="2" w:tplc="ACDC260E">
      <w:start w:val="1"/>
      <w:numFmt w:val="lowerRoman"/>
      <w:lvlText w:val="%3."/>
      <w:lvlJc w:val="right"/>
      <w:pPr>
        <w:ind w:left="2160" w:hanging="180"/>
      </w:pPr>
    </w:lvl>
    <w:lvl w:ilvl="3" w:tplc="3482AD3A">
      <w:start w:val="1"/>
      <w:numFmt w:val="decimal"/>
      <w:lvlText w:val="%4."/>
      <w:lvlJc w:val="left"/>
      <w:pPr>
        <w:ind w:left="2880" w:hanging="360"/>
      </w:pPr>
    </w:lvl>
    <w:lvl w:ilvl="4" w:tplc="1E7841A6">
      <w:start w:val="1"/>
      <w:numFmt w:val="lowerLetter"/>
      <w:lvlText w:val="%5."/>
      <w:lvlJc w:val="left"/>
      <w:pPr>
        <w:ind w:left="3600" w:hanging="360"/>
      </w:pPr>
    </w:lvl>
    <w:lvl w:ilvl="5" w:tplc="F8E03258">
      <w:start w:val="1"/>
      <w:numFmt w:val="lowerRoman"/>
      <w:lvlText w:val="%6."/>
      <w:lvlJc w:val="right"/>
      <w:pPr>
        <w:ind w:left="4320" w:hanging="180"/>
      </w:pPr>
    </w:lvl>
    <w:lvl w:ilvl="6" w:tplc="D8D05D8C">
      <w:start w:val="1"/>
      <w:numFmt w:val="decimal"/>
      <w:lvlText w:val="%7."/>
      <w:lvlJc w:val="left"/>
      <w:pPr>
        <w:ind w:left="5040" w:hanging="360"/>
      </w:pPr>
    </w:lvl>
    <w:lvl w:ilvl="7" w:tplc="18EEC00E">
      <w:start w:val="1"/>
      <w:numFmt w:val="lowerLetter"/>
      <w:lvlText w:val="%8."/>
      <w:lvlJc w:val="left"/>
      <w:pPr>
        <w:ind w:left="5760" w:hanging="360"/>
      </w:pPr>
    </w:lvl>
    <w:lvl w:ilvl="8" w:tplc="529EEBFC">
      <w:start w:val="1"/>
      <w:numFmt w:val="lowerRoman"/>
      <w:lvlText w:val="%9."/>
      <w:lvlJc w:val="right"/>
      <w:pPr>
        <w:ind w:left="6480" w:hanging="180"/>
      </w:pPr>
    </w:lvl>
  </w:abstractNum>
  <w:abstractNum w:abstractNumId="7" w15:restartNumberingAfterBreak="0">
    <w:nsid w:val="670859F5"/>
    <w:multiLevelType w:val="hybridMultilevel"/>
    <w:tmpl w:val="884AE2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8FF5C8"/>
    <w:multiLevelType w:val="hybridMultilevel"/>
    <w:tmpl w:val="FFFFFFFF"/>
    <w:lvl w:ilvl="0" w:tplc="6CF6A554">
      <w:start w:val="2"/>
      <w:numFmt w:val="decimal"/>
      <w:lvlText w:val="%1."/>
      <w:lvlJc w:val="left"/>
      <w:pPr>
        <w:ind w:left="720" w:hanging="360"/>
      </w:pPr>
    </w:lvl>
    <w:lvl w:ilvl="1" w:tplc="0306624E">
      <w:start w:val="1"/>
      <w:numFmt w:val="lowerLetter"/>
      <w:lvlText w:val="%2."/>
      <w:lvlJc w:val="left"/>
      <w:pPr>
        <w:ind w:left="1440" w:hanging="360"/>
      </w:pPr>
    </w:lvl>
    <w:lvl w:ilvl="2" w:tplc="B52E5B32">
      <w:start w:val="1"/>
      <w:numFmt w:val="lowerRoman"/>
      <w:lvlText w:val="%3."/>
      <w:lvlJc w:val="right"/>
      <w:pPr>
        <w:ind w:left="2160" w:hanging="180"/>
      </w:pPr>
    </w:lvl>
    <w:lvl w:ilvl="3" w:tplc="21144298">
      <w:start w:val="1"/>
      <w:numFmt w:val="decimal"/>
      <w:lvlText w:val="%4."/>
      <w:lvlJc w:val="left"/>
      <w:pPr>
        <w:ind w:left="2880" w:hanging="360"/>
      </w:pPr>
    </w:lvl>
    <w:lvl w:ilvl="4" w:tplc="13CA68A2">
      <w:start w:val="1"/>
      <w:numFmt w:val="lowerLetter"/>
      <w:lvlText w:val="%5."/>
      <w:lvlJc w:val="left"/>
      <w:pPr>
        <w:ind w:left="3600" w:hanging="360"/>
      </w:pPr>
    </w:lvl>
    <w:lvl w:ilvl="5" w:tplc="70E0C572">
      <w:start w:val="1"/>
      <w:numFmt w:val="lowerRoman"/>
      <w:lvlText w:val="%6."/>
      <w:lvlJc w:val="right"/>
      <w:pPr>
        <w:ind w:left="4320" w:hanging="180"/>
      </w:pPr>
    </w:lvl>
    <w:lvl w:ilvl="6" w:tplc="5E067D10">
      <w:start w:val="1"/>
      <w:numFmt w:val="decimal"/>
      <w:lvlText w:val="%7."/>
      <w:lvlJc w:val="left"/>
      <w:pPr>
        <w:ind w:left="5040" w:hanging="360"/>
      </w:pPr>
    </w:lvl>
    <w:lvl w:ilvl="7" w:tplc="3244B39E">
      <w:start w:val="1"/>
      <w:numFmt w:val="lowerLetter"/>
      <w:lvlText w:val="%8."/>
      <w:lvlJc w:val="left"/>
      <w:pPr>
        <w:ind w:left="5760" w:hanging="360"/>
      </w:pPr>
    </w:lvl>
    <w:lvl w:ilvl="8" w:tplc="4E60085E">
      <w:start w:val="1"/>
      <w:numFmt w:val="lowerRoman"/>
      <w:lvlText w:val="%9."/>
      <w:lvlJc w:val="right"/>
      <w:pPr>
        <w:ind w:left="6480" w:hanging="180"/>
      </w:pPr>
    </w:lvl>
  </w:abstractNum>
  <w:abstractNum w:abstractNumId="9" w15:restartNumberingAfterBreak="0">
    <w:nsid w:val="6DF75B4D"/>
    <w:multiLevelType w:val="hybridMultilevel"/>
    <w:tmpl w:val="FF447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2CBE05"/>
    <w:multiLevelType w:val="hybridMultilevel"/>
    <w:tmpl w:val="FFFFFFFF"/>
    <w:lvl w:ilvl="0" w:tplc="7C52BBA0">
      <w:start w:val="1"/>
      <w:numFmt w:val="decimal"/>
      <w:lvlText w:val="%1."/>
      <w:lvlJc w:val="left"/>
      <w:pPr>
        <w:ind w:left="720" w:hanging="360"/>
      </w:pPr>
    </w:lvl>
    <w:lvl w:ilvl="1" w:tplc="6DACED2C">
      <w:start w:val="1"/>
      <w:numFmt w:val="lowerLetter"/>
      <w:lvlText w:val="%2."/>
      <w:lvlJc w:val="left"/>
      <w:pPr>
        <w:ind w:left="1440" w:hanging="360"/>
      </w:pPr>
    </w:lvl>
    <w:lvl w:ilvl="2" w:tplc="411E6B3E">
      <w:start w:val="1"/>
      <w:numFmt w:val="lowerRoman"/>
      <w:lvlText w:val="%3."/>
      <w:lvlJc w:val="right"/>
      <w:pPr>
        <w:ind w:left="2160" w:hanging="180"/>
      </w:pPr>
    </w:lvl>
    <w:lvl w:ilvl="3" w:tplc="936C2CC0">
      <w:start w:val="1"/>
      <w:numFmt w:val="decimal"/>
      <w:lvlText w:val="%4."/>
      <w:lvlJc w:val="left"/>
      <w:pPr>
        <w:ind w:left="2880" w:hanging="360"/>
      </w:pPr>
    </w:lvl>
    <w:lvl w:ilvl="4" w:tplc="08BA4878">
      <w:start w:val="1"/>
      <w:numFmt w:val="lowerLetter"/>
      <w:lvlText w:val="%5."/>
      <w:lvlJc w:val="left"/>
      <w:pPr>
        <w:ind w:left="3600" w:hanging="360"/>
      </w:pPr>
    </w:lvl>
    <w:lvl w:ilvl="5" w:tplc="8BF81CC6">
      <w:start w:val="1"/>
      <w:numFmt w:val="lowerRoman"/>
      <w:lvlText w:val="%6."/>
      <w:lvlJc w:val="right"/>
      <w:pPr>
        <w:ind w:left="4320" w:hanging="180"/>
      </w:pPr>
    </w:lvl>
    <w:lvl w:ilvl="6" w:tplc="6052BD38">
      <w:start w:val="1"/>
      <w:numFmt w:val="decimal"/>
      <w:lvlText w:val="%7."/>
      <w:lvlJc w:val="left"/>
      <w:pPr>
        <w:ind w:left="5040" w:hanging="360"/>
      </w:pPr>
    </w:lvl>
    <w:lvl w:ilvl="7" w:tplc="8E9A1460">
      <w:start w:val="1"/>
      <w:numFmt w:val="lowerLetter"/>
      <w:lvlText w:val="%8."/>
      <w:lvlJc w:val="left"/>
      <w:pPr>
        <w:ind w:left="5760" w:hanging="360"/>
      </w:pPr>
    </w:lvl>
    <w:lvl w:ilvl="8" w:tplc="023E523E">
      <w:start w:val="1"/>
      <w:numFmt w:val="lowerRoman"/>
      <w:lvlText w:val="%9."/>
      <w:lvlJc w:val="right"/>
      <w:pPr>
        <w:ind w:left="6480" w:hanging="180"/>
      </w:pPr>
    </w:lvl>
  </w:abstractNum>
  <w:abstractNum w:abstractNumId="11" w15:restartNumberingAfterBreak="0">
    <w:nsid w:val="728E714E"/>
    <w:multiLevelType w:val="hybridMultilevel"/>
    <w:tmpl w:val="3AB0D01C"/>
    <w:lvl w:ilvl="0" w:tplc="3BF23D96">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E67C2D"/>
    <w:multiLevelType w:val="hybridMultilevel"/>
    <w:tmpl w:val="8750A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6"/>
  </w:num>
  <w:num w:numId="5">
    <w:abstractNumId w:val="10"/>
  </w:num>
  <w:num w:numId="6">
    <w:abstractNumId w:val="0"/>
  </w:num>
  <w:num w:numId="7">
    <w:abstractNumId w:val="2"/>
  </w:num>
  <w:num w:numId="8">
    <w:abstractNumId w:val="12"/>
  </w:num>
  <w:num w:numId="9">
    <w:abstractNumId w:val="5"/>
  </w:num>
  <w:num w:numId="10">
    <w:abstractNumId w:val="9"/>
  </w:num>
  <w:num w:numId="11">
    <w:abstractNumId w:val="7"/>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7a0MLY0NjM3MjVQ0lEKTi0uzszPAykwrwUAm1DMXSwAAAA="/>
  </w:docVars>
  <w:rsids>
    <w:rsidRoot w:val="00E15315"/>
    <w:rsid w:val="00022B83"/>
    <w:rsid w:val="000252EB"/>
    <w:rsid w:val="00030376"/>
    <w:rsid w:val="0003078D"/>
    <w:rsid w:val="00042E2A"/>
    <w:rsid w:val="00044708"/>
    <w:rsid w:val="0004714A"/>
    <w:rsid w:val="00050301"/>
    <w:rsid w:val="00061D31"/>
    <w:rsid w:val="00066C97"/>
    <w:rsid w:val="00067915"/>
    <w:rsid w:val="000832FF"/>
    <w:rsid w:val="000843A2"/>
    <w:rsid w:val="00096D63"/>
    <w:rsid w:val="000A45E0"/>
    <w:rsid w:val="000B1925"/>
    <w:rsid w:val="000B7EBF"/>
    <w:rsid w:val="000C0893"/>
    <w:rsid w:val="000E66B8"/>
    <w:rsid w:val="000F0885"/>
    <w:rsid w:val="000F2C03"/>
    <w:rsid w:val="001041E4"/>
    <w:rsid w:val="00107479"/>
    <w:rsid w:val="00111CFA"/>
    <w:rsid w:val="001171EA"/>
    <w:rsid w:val="00145045"/>
    <w:rsid w:val="00145684"/>
    <w:rsid w:val="00145EC8"/>
    <w:rsid w:val="0015371A"/>
    <w:rsid w:val="0016147B"/>
    <w:rsid w:val="00162826"/>
    <w:rsid w:val="0016714F"/>
    <w:rsid w:val="00181AAF"/>
    <w:rsid w:val="00183535"/>
    <w:rsid w:val="001924A4"/>
    <w:rsid w:val="001931D9"/>
    <w:rsid w:val="001A10D0"/>
    <w:rsid w:val="001B2D92"/>
    <w:rsid w:val="001C0106"/>
    <w:rsid w:val="001C1016"/>
    <w:rsid w:val="001E07E5"/>
    <w:rsid w:val="001E431B"/>
    <w:rsid w:val="001F051A"/>
    <w:rsid w:val="00207A58"/>
    <w:rsid w:val="00212414"/>
    <w:rsid w:val="002124D1"/>
    <w:rsid w:val="00222CDF"/>
    <w:rsid w:val="0022436E"/>
    <w:rsid w:val="00231756"/>
    <w:rsid w:val="002379C2"/>
    <w:rsid w:val="00237E24"/>
    <w:rsid w:val="00243C3F"/>
    <w:rsid w:val="00250ABE"/>
    <w:rsid w:val="00256457"/>
    <w:rsid w:val="00280D0A"/>
    <w:rsid w:val="00281FDF"/>
    <w:rsid w:val="002850C5"/>
    <w:rsid w:val="00290E77"/>
    <w:rsid w:val="0029240C"/>
    <w:rsid w:val="002A2848"/>
    <w:rsid w:val="002A2B60"/>
    <w:rsid w:val="002A35EE"/>
    <w:rsid w:val="002A5988"/>
    <w:rsid w:val="002A7CDA"/>
    <w:rsid w:val="002C6979"/>
    <w:rsid w:val="002D3F8C"/>
    <w:rsid w:val="002D54A9"/>
    <w:rsid w:val="002D7F85"/>
    <w:rsid w:val="002F2CB2"/>
    <w:rsid w:val="003029FD"/>
    <w:rsid w:val="00306BF7"/>
    <w:rsid w:val="003141A3"/>
    <w:rsid w:val="00315526"/>
    <w:rsid w:val="003159ED"/>
    <w:rsid w:val="00316D04"/>
    <w:rsid w:val="00316D84"/>
    <w:rsid w:val="00323A50"/>
    <w:rsid w:val="00323FC4"/>
    <w:rsid w:val="003246C2"/>
    <w:rsid w:val="00325397"/>
    <w:rsid w:val="00327561"/>
    <w:rsid w:val="00333E2D"/>
    <w:rsid w:val="0033622B"/>
    <w:rsid w:val="00356737"/>
    <w:rsid w:val="00357A76"/>
    <w:rsid w:val="003754DE"/>
    <w:rsid w:val="003772BA"/>
    <w:rsid w:val="00384802"/>
    <w:rsid w:val="003868C3"/>
    <w:rsid w:val="003A0BBA"/>
    <w:rsid w:val="003A23A5"/>
    <w:rsid w:val="003B4DEF"/>
    <w:rsid w:val="003C2AA4"/>
    <w:rsid w:val="003C3C14"/>
    <w:rsid w:val="003C6576"/>
    <w:rsid w:val="003D49BF"/>
    <w:rsid w:val="003D77D2"/>
    <w:rsid w:val="003E0C4E"/>
    <w:rsid w:val="003E5402"/>
    <w:rsid w:val="003F0CE7"/>
    <w:rsid w:val="003F185E"/>
    <w:rsid w:val="003F49D9"/>
    <w:rsid w:val="004304C1"/>
    <w:rsid w:val="00430D08"/>
    <w:rsid w:val="00440627"/>
    <w:rsid w:val="00442964"/>
    <w:rsid w:val="004539DA"/>
    <w:rsid w:val="004559D9"/>
    <w:rsid w:val="00457FB3"/>
    <w:rsid w:val="004843DD"/>
    <w:rsid w:val="00486874"/>
    <w:rsid w:val="00491A55"/>
    <w:rsid w:val="004A36FB"/>
    <w:rsid w:val="004B13EB"/>
    <w:rsid w:val="004B1817"/>
    <w:rsid w:val="004C08D7"/>
    <w:rsid w:val="004D4C07"/>
    <w:rsid w:val="004E3A66"/>
    <w:rsid w:val="004E4560"/>
    <w:rsid w:val="004E54F4"/>
    <w:rsid w:val="004F7B12"/>
    <w:rsid w:val="005041FA"/>
    <w:rsid w:val="00524970"/>
    <w:rsid w:val="0053661E"/>
    <w:rsid w:val="00543647"/>
    <w:rsid w:val="0055528B"/>
    <w:rsid w:val="00555BBD"/>
    <w:rsid w:val="005577CC"/>
    <w:rsid w:val="005617E0"/>
    <w:rsid w:val="00561D83"/>
    <w:rsid w:val="00563DC4"/>
    <w:rsid w:val="00585C0D"/>
    <w:rsid w:val="00586399"/>
    <w:rsid w:val="005A4D15"/>
    <w:rsid w:val="005A777B"/>
    <w:rsid w:val="005B2A33"/>
    <w:rsid w:val="005B5A09"/>
    <w:rsid w:val="005B5A9B"/>
    <w:rsid w:val="005C04F3"/>
    <w:rsid w:val="005C79CD"/>
    <w:rsid w:val="00601CC7"/>
    <w:rsid w:val="006037ED"/>
    <w:rsid w:val="0061564D"/>
    <w:rsid w:val="00620531"/>
    <w:rsid w:val="00620891"/>
    <w:rsid w:val="00623546"/>
    <w:rsid w:val="006551F4"/>
    <w:rsid w:val="00655CC4"/>
    <w:rsid w:val="00660306"/>
    <w:rsid w:val="00662251"/>
    <w:rsid w:val="00675446"/>
    <w:rsid w:val="00682CBA"/>
    <w:rsid w:val="00684B1A"/>
    <w:rsid w:val="00697269"/>
    <w:rsid w:val="006A2C43"/>
    <w:rsid w:val="006A4357"/>
    <w:rsid w:val="006B727B"/>
    <w:rsid w:val="006B7819"/>
    <w:rsid w:val="006C53DC"/>
    <w:rsid w:val="006F06C7"/>
    <w:rsid w:val="006F1DF4"/>
    <w:rsid w:val="006F5831"/>
    <w:rsid w:val="00704648"/>
    <w:rsid w:val="0070562E"/>
    <w:rsid w:val="0071106D"/>
    <w:rsid w:val="007127C6"/>
    <w:rsid w:val="00713F88"/>
    <w:rsid w:val="007149E7"/>
    <w:rsid w:val="00716062"/>
    <w:rsid w:val="00731F0A"/>
    <w:rsid w:val="00743A90"/>
    <w:rsid w:val="007576A4"/>
    <w:rsid w:val="00781BDC"/>
    <w:rsid w:val="00783BBE"/>
    <w:rsid w:val="0078488F"/>
    <w:rsid w:val="007B3F2E"/>
    <w:rsid w:val="007C350A"/>
    <w:rsid w:val="007D1975"/>
    <w:rsid w:val="007D3587"/>
    <w:rsid w:val="007E5AD9"/>
    <w:rsid w:val="007F3831"/>
    <w:rsid w:val="00801041"/>
    <w:rsid w:val="00810A3F"/>
    <w:rsid w:val="00813C04"/>
    <w:rsid w:val="00814E42"/>
    <w:rsid w:val="008228A0"/>
    <w:rsid w:val="00827A27"/>
    <w:rsid w:val="00830525"/>
    <w:rsid w:val="008334FA"/>
    <w:rsid w:val="00834E78"/>
    <w:rsid w:val="00835D60"/>
    <w:rsid w:val="00836B5F"/>
    <w:rsid w:val="008452DA"/>
    <w:rsid w:val="00846131"/>
    <w:rsid w:val="00850837"/>
    <w:rsid w:val="008517C5"/>
    <w:rsid w:val="00860C17"/>
    <w:rsid w:val="00870C68"/>
    <w:rsid w:val="00876DE1"/>
    <w:rsid w:val="00896B30"/>
    <w:rsid w:val="008C15EC"/>
    <w:rsid w:val="008C62CB"/>
    <w:rsid w:val="008D4C16"/>
    <w:rsid w:val="008D5EF9"/>
    <w:rsid w:val="008E0651"/>
    <w:rsid w:val="008E1B70"/>
    <w:rsid w:val="008E7B42"/>
    <w:rsid w:val="008F6386"/>
    <w:rsid w:val="008F6A5D"/>
    <w:rsid w:val="00900B2F"/>
    <w:rsid w:val="00902020"/>
    <w:rsid w:val="00904FD0"/>
    <w:rsid w:val="00907DAB"/>
    <w:rsid w:val="00921B1E"/>
    <w:rsid w:val="00930ABD"/>
    <w:rsid w:val="00933C35"/>
    <w:rsid w:val="009366FA"/>
    <w:rsid w:val="009435ED"/>
    <w:rsid w:val="0094462B"/>
    <w:rsid w:val="00955B58"/>
    <w:rsid w:val="00965170"/>
    <w:rsid w:val="00967CEB"/>
    <w:rsid w:val="009706E4"/>
    <w:rsid w:val="009753D1"/>
    <w:rsid w:val="00977847"/>
    <w:rsid w:val="00982AE4"/>
    <w:rsid w:val="00992E21"/>
    <w:rsid w:val="009A3E08"/>
    <w:rsid w:val="009A5EFD"/>
    <w:rsid w:val="009A7517"/>
    <w:rsid w:val="009C6FDC"/>
    <w:rsid w:val="009D1F0C"/>
    <w:rsid w:val="009D2016"/>
    <w:rsid w:val="009D3E87"/>
    <w:rsid w:val="009D69BC"/>
    <w:rsid w:val="009E14BA"/>
    <w:rsid w:val="009E40C9"/>
    <w:rsid w:val="009E49D4"/>
    <w:rsid w:val="009E59E1"/>
    <w:rsid w:val="009F0C4C"/>
    <w:rsid w:val="00A155DA"/>
    <w:rsid w:val="00A27241"/>
    <w:rsid w:val="00A32EDC"/>
    <w:rsid w:val="00A347AB"/>
    <w:rsid w:val="00A626CE"/>
    <w:rsid w:val="00A649B7"/>
    <w:rsid w:val="00A671C6"/>
    <w:rsid w:val="00A723CB"/>
    <w:rsid w:val="00A82317"/>
    <w:rsid w:val="00A86DB5"/>
    <w:rsid w:val="00AA0BD8"/>
    <w:rsid w:val="00AA23B1"/>
    <w:rsid w:val="00AB571D"/>
    <w:rsid w:val="00AC1845"/>
    <w:rsid w:val="00AD1F39"/>
    <w:rsid w:val="00AE6A4A"/>
    <w:rsid w:val="00B02208"/>
    <w:rsid w:val="00B06804"/>
    <w:rsid w:val="00B12DDD"/>
    <w:rsid w:val="00B25ECB"/>
    <w:rsid w:val="00B369D8"/>
    <w:rsid w:val="00B432BD"/>
    <w:rsid w:val="00B44E93"/>
    <w:rsid w:val="00B47A0B"/>
    <w:rsid w:val="00B47B45"/>
    <w:rsid w:val="00B523E1"/>
    <w:rsid w:val="00B71152"/>
    <w:rsid w:val="00B72329"/>
    <w:rsid w:val="00B82116"/>
    <w:rsid w:val="00B8656E"/>
    <w:rsid w:val="00B86B80"/>
    <w:rsid w:val="00B9090E"/>
    <w:rsid w:val="00B91669"/>
    <w:rsid w:val="00B946FA"/>
    <w:rsid w:val="00BB0566"/>
    <w:rsid w:val="00BB5206"/>
    <w:rsid w:val="00BC7BA1"/>
    <w:rsid w:val="00BE0A8B"/>
    <w:rsid w:val="00BF095A"/>
    <w:rsid w:val="00BF1D7B"/>
    <w:rsid w:val="00BF27BF"/>
    <w:rsid w:val="00BF485C"/>
    <w:rsid w:val="00BF5F10"/>
    <w:rsid w:val="00BF6908"/>
    <w:rsid w:val="00C04B67"/>
    <w:rsid w:val="00C14140"/>
    <w:rsid w:val="00C14CB4"/>
    <w:rsid w:val="00C200B6"/>
    <w:rsid w:val="00C276CD"/>
    <w:rsid w:val="00C32EF8"/>
    <w:rsid w:val="00C330BF"/>
    <w:rsid w:val="00C41F9C"/>
    <w:rsid w:val="00C45E23"/>
    <w:rsid w:val="00C5305D"/>
    <w:rsid w:val="00C5321F"/>
    <w:rsid w:val="00C53984"/>
    <w:rsid w:val="00C5491E"/>
    <w:rsid w:val="00C61A34"/>
    <w:rsid w:val="00C634CB"/>
    <w:rsid w:val="00C6562C"/>
    <w:rsid w:val="00C7277F"/>
    <w:rsid w:val="00C8223F"/>
    <w:rsid w:val="00C906FA"/>
    <w:rsid w:val="00C94832"/>
    <w:rsid w:val="00C977CB"/>
    <w:rsid w:val="00CB3A25"/>
    <w:rsid w:val="00CB58AB"/>
    <w:rsid w:val="00CC1779"/>
    <w:rsid w:val="00CC2E49"/>
    <w:rsid w:val="00CC348F"/>
    <w:rsid w:val="00CC697A"/>
    <w:rsid w:val="00CD4844"/>
    <w:rsid w:val="00CE1A6F"/>
    <w:rsid w:val="00CE2722"/>
    <w:rsid w:val="00CE65DB"/>
    <w:rsid w:val="00CE7B1F"/>
    <w:rsid w:val="00CF49FD"/>
    <w:rsid w:val="00D0667F"/>
    <w:rsid w:val="00D111B8"/>
    <w:rsid w:val="00D16561"/>
    <w:rsid w:val="00D20A87"/>
    <w:rsid w:val="00D23BC4"/>
    <w:rsid w:val="00D25142"/>
    <w:rsid w:val="00D34B97"/>
    <w:rsid w:val="00D35F58"/>
    <w:rsid w:val="00D37784"/>
    <w:rsid w:val="00D51477"/>
    <w:rsid w:val="00D75B34"/>
    <w:rsid w:val="00D86674"/>
    <w:rsid w:val="00D87BE1"/>
    <w:rsid w:val="00DA03BA"/>
    <w:rsid w:val="00DB3EE4"/>
    <w:rsid w:val="00DB4E66"/>
    <w:rsid w:val="00DB7AB8"/>
    <w:rsid w:val="00DC4895"/>
    <w:rsid w:val="00DD2BEC"/>
    <w:rsid w:val="00DD627D"/>
    <w:rsid w:val="00DE21A1"/>
    <w:rsid w:val="00DE34E7"/>
    <w:rsid w:val="00DF0C2B"/>
    <w:rsid w:val="00DF4B97"/>
    <w:rsid w:val="00E04812"/>
    <w:rsid w:val="00E101B7"/>
    <w:rsid w:val="00E14A8B"/>
    <w:rsid w:val="00E15315"/>
    <w:rsid w:val="00E22F41"/>
    <w:rsid w:val="00E34BE9"/>
    <w:rsid w:val="00E34D05"/>
    <w:rsid w:val="00E4075D"/>
    <w:rsid w:val="00E61269"/>
    <w:rsid w:val="00E642AF"/>
    <w:rsid w:val="00E66763"/>
    <w:rsid w:val="00E71076"/>
    <w:rsid w:val="00E76E74"/>
    <w:rsid w:val="00E81828"/>
    <w:rsid w:val="00E81B0D"/>
    <w:rsid w:val="00E86429"/>
    <w:rsid w:val="00E91382"/>
    <w:rsid w:val="00E96718"/>
    <w:rsid w:val="00E97E60"/>
    <w:rsid w:val="00EA070E"/>
    <w:rsid w:val="00EA238B"/>
    <w:rsid w:val="00EA3662"/>
    <w:rsid w:val="00EA6207"/>
    <w:rsid w:val="00EC2D3D"/>
    <w:rsid w:val="00EC336B"/>
    <w:rsid w:val="00ED0CC2"/>
    <w:rsid w:val="00EE3EA5"/>
    <w:rsid w:val="00EF15DE"/>
    <w:rsid w:val="00EF2414"/>
    <w:rsid w:val="00EF370A"/>
    <w:rsid w:val="00F02E72"/>
    <w:rsid w:val="00F0414C"/>
    <w:rsid w:val="00F049CA"/>
    <w:rsid w:val="00F07E0F"/>
    <w:rsid w:val="00F10E83"/>
    <w:rsid w:val="00F23487"/>
    <w:rsid w:val="00F23B97"/>
    <w:rsid w:val="00F351E8"/>
    <w:rsid w:val="00F43BD8"/>
    <w:rsid w:val="00F47B63"/>
    <w:rsid w:val="00F50329"/>
    <w:rsid w:val="00F5551C"/>
    <w:rsid w:val="00F5558C"/>
    <w:rsid w:val="00F626E6"/>
    <w:rsid w:val="00F62D7C"/>
    <w:rsid w:val="00F62EF1"/>
    <w:rsid w:val="00F64342"/>
    <w:rsid w:val="00F73DFB"/>
    <w:rsid w:val="00F821C8"/>
    <w:rsid w:val="00F836E0"/>
    <w:rsid w:val="00F85805"/>
    <w:rsid w:val="00F90F25"/>
    <w:rsid w:val="00F9108F"/>
    <w:rsid w:val="00F94AE2"/>
    <w:rsid w:val="00F97385"/>
    <w:rsid w:val="00FA3731"/>
    <w:rsid w:val="00FB0750"/>
    <w:rsid w:val="00FB2AE8"/>
    <w:rsid w:val="00FB6B25"/>
    <w:rsid w:val="00FB7D04"/>
    <w:rsid w:val="00FD5B1F"/>
    <w:rsid w:val="00FF1981"/>
    <w:rsid w:val="086209A3"/>
    <w:rsid w:val="0A104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B20F"/>
  <w15:docId w15:val="{636AC305-76D9-024B-B43E-AC4C83B2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9C2"/>
    <w:rPr>
      <w:rFonts w:eastAsiaTheme="minorEastAsia"/>
    </w:rPr>
  </w:style>
  <w:style w:type="paragraph" w:styleId="Heading1">
    <w:name w:val="heading 1"/>
    <w:basedOn w:val="Normal"/>
    <w:next w:val="Normal"/>
    <w:link w:val="Heading1Char"/>
    <w:uiPriority w:val="9"/>
    <w:qFormat/>
    <w:rsid w:val="00B821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23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1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231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379C2"/>
    <w:pPr>
      <w:ind w:left="720"/>
      <w:contextualSpacing/>
    </w:pPr>
  </w:style>
  <w:style w:type="character" w:styleId="Hyperlink">
    <w:name w:val="Hyperlink"/>
    <w:basedOn w:val="DefaultParagraphFont"/>
    <w:uiPriority w:val="99"/>
    <w:unhideWhenUsed/>
    <w:rsid w:val="002379C2"/>
    <w:rPr>
      <w:color w:val="0563C1" w:themeColor="hyperlink"/>
      <w:u w:val="single"/>
    </w:rPr>
  </w:style>
  <w:style w:type="character" w:styleId="FollowedHyperlink">
    <w:name w:val="FollowedHyperlink"/>
    <w:basedOn w:val="DefaultParagraphFont"/>
    <w:uiPriority w:val="99"/>
    <w:semiHidden/>
    <w:unhideWhenUsed/>
    <w:rsid w:val="007F3831"/>
    <w:rPr>
      <w:color w:val="954F72" w:themeColor="followedHyperlink"/>
      <w:u w:val="single"/>
    </w:rPr>
  </w:style>
  <w:style w:type="paragraph" w:styleId="Bibliography">
    <w:name w:val="Bibliography"/>
    <w:basedOn w:val="Normal"/>
    <w:next w:val="Normal"/>
    <w:uiPriority w:val="37"/>
    <w:unhideWhenUsed/>
    <w:rsid w:val="007B3F2E"/>
  </w:style>
  <w:style w:type="character" w:styleId="CommentReference">
    <w:name w:val="annotation reference"/>
    <w:basedOn w:val="DefaultParagraphFont"/>
    <w:uiPriority w:val="99"/>
    <w:semiHidden/>
    <w:unhideWhenUsed/>
    <w:rsid w:val="002A2B60"/>
    <w:rPr>
      <w:sz w:val="16"/>
      <w:szCs w:val="16"/>
    </w:rPr>
  </w:style>
  <w:style w:type="paragraph" w:styleId="CommentText">
    <w:name w:val="annotation text"/>
    <w:basedOn w:val="Normal"/>
    <w:link w:val="CommentTextChar"/>
    <w:uiPriority w:val="99"/>
    <w:unhideWhenUsed/>
    <w:rsid w:val="002A2B60"/>
    <w:pPr>
      <w:spacing w:line="240" w:lineRule="auto"/>
    </w:pPr>
    <w:rPr>
      <w:sz w:val="20"/>
      <w:szCs w:val="20"/>
    </w:rPr>
  </w:style>
  <w:style w:type="character" w:customStyle="1" w:styleId="CommentTextChar">
    <w:name w:val="Comment Text Char"/>
    <w:basedOn w:val="DefaultParagraphFont"/>
    <w:link w:val="CommentText"/>
    <w:uiPriority w:val="99"/>
    <w:rsid w:val="002A2B60"/>
    <w:rPr>
      <w:sz w:val="20"/>
      <w:szCs w:val="20"/>
    </w:rPr>
  </w:style>
  <w:style w:type="paragraph" w:styleId="CommentSubject">
    <w:name w:val="annotation subject"/>
    <w:basedOn w:val="CommentText"/>
    <w:next w:val="CommentText"/>
    <w:link w:val="CommentSubjectChar"/>
    <w:uiPriority w:val="99"/>
    <w:semiHidden/>
    <w:unhideWhenUsed/>
    <w:rsid w:val="002A2B60"/>
    <w:rPr>
      <w:b/>
      <w:bCs/>
    </w:rPr>
  </w:style>
  <w:style w:type="character" w:customStyle="1" w:styleId="CommentSubjectChar">
    <w:name w:val="Comment Subject Char"/>
    <w:basedOn w:val="CommentTextChar"/>
    <w:link w:val="CommentSubject"/>
    <w:uiPriority w:val="99"/>
    <w:semiHidden/>
    <w:rsid w:val="002A2B60"/>
    <w:rPr>
      <w:b/>
      <w:bCs/>
      <w:sz w:val="20"/>
      <w:szCs w:val="20"/>
    </w:rPr>
  </w:style>
  <w:style w:type="paragraph" w:styleId="BalloonText">
    <w:name w:val="Balloon Text"/>
    <w:basedOn w:val="Normal"/>
    <w:link w:val="BalloonTextChar"/>
    <w:uiPriority w:val="99"/>
    <w:semiHidden/>
    <w:unhideWhenUsed/>
    <w:rsid w:val="00BF2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7BF"/>
    <w:rPr>
      <w:rFonts w:ascii="Segoe UI" w:hAnsi="Segoe UI" w:cs="Segoe UI"/>
      <w:sz w:val="18"/>
      <w:szCs w:val="18"/>
    </w:rPr>
  </w:style>
  <w:style w:type="character" w:styleId="Emphasis">
    <w:name w:val="Emphasis"/>
    <w:basedOn w:val="DefaultParagraphFont"/>
    <w:uiPriority w:val="20"/>
    <w:qFormat/>
    <w:rsid w:val="00933C35"/>
    <w:rPr>
      <w:i/>
      <w:iCs/>
    </w:rPr>
  </w:style>
  <w:style w:type="character" w:styleId="LineNumber">
    <w:name w:val="line number"/>
    <w:basedOn w:val="DefaultParagraphFont"/>
    <w:uiPriority w:val="99"/>
    <w:semiHidden/>
    <w:unhideWhenUsed/>
    <w:rsid w:val="00D86674"/>
  </w:style>
  <w:style w:type="paragraph" w:styleId="Header">
    <w:name w:val="header"/>
    <w:basedOn w:val="Normal"/>
    <w:link w:val="HeaderChar"/>
    <w:uiPriority w:val="99"/>
    <w:unhideWhenUsed/>
    <w:rsid w:val="00F02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E72"/>
  </w:style>
  <w:style w:type="paragraph" w:styleId="Footer">
    <w:name w:val="footer"/>
    <w:basedOn w:val="Normal"/>
    <w:link w:val="FooterChar"/>
    <w:uiPriority w:val="99"/>
    <w:unhideWhenUsed/>
    <w:rsid w:val="00F02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E72"/>
  </w:style>
  <w:style w:type="character" w:styleId="PageNumber">
    <w:name w:val="page number"/>
    <w:basedOn w:val="DefaultParagraphFont"/>
    <w:uiPriority w:val="99"/>
    <w:semiHidden/>
    <w:unhideWhenUsed/>
    <w:rsid w:val="00061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C5AA2-F351-42F7-8AEB-69AB9995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5800</Words>
  <Characters>33066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Suleiman Mshelia</dc:creator>
  <cp:lastModifiedBy>Microsoft Office User</cp:lastModifiedBy>
  <cp:revision>3</cp:revision>
  <cp:lastPrinted>2024-07-26T00:51:00Z</cp:lastPrinted>
  <dcterms:created xsi:type="dcterms:W3CDTF">2024-07-31T22:50:00Z</dcterms:created>
  <dcterms:modified xsi:type="dcterms:W3CDTF">2024-07-31T22:50:00Z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83c58726-b663-47e8-ac83-7c218f7b50c2</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(deprecated)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http://www.zotero.org/styles/vancouver-superscript</vt:lpwstr>
  </property>
  <property fmtid="{D5CDD505-2E9C-101B-9397-08002B2CF9AE}" pid="22" name="Mendeley Recent Style Name 9_1">
    <vt:lpwstr>Vancouver (superscript)</vt:lpwstr>
  </property>
  <property fmtid="{D5CDD505-2E9C-101B-9397-08002B2CF9AE}" pid="23" name="Mendeley Citation Style_1">
    <vt:lpwstr>http://www.zotero.org/styles/vancouver-superscript</vt:lpwstr>
  </property>
  <property fmtid="{D5CDD505-2E9C-101B-9397-08002B2CF9AE}" pid="24" name="Mendeley Document_1">
    <vt:lpwstr>True</vt:lpwstr>
  </property>
  <property fmtid="{D5CDD505-2E9C-101B-9397-08002B2CF9AE}" pid="25" name="Mendeley Unique User Id_1">
    <vt:lpwstr>c49481f0-496a-39bf-8cd4-51c5023bf7eb</vt:lpwstr>
  </property>
  <property fmtid="{D5CDD505-2E9C-101B-9397-08002B2CF9AE}" pid="26" name="_DocHome">
    <vt:i4>2080179925</vt:i4>
  </property>
</Properties>
</file>